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5BFFF" w14:textId="105A8DE4" w:rsidR="00E06996" w:rsidRPr="006E5EC2" w:rsidRDefault="005F5F2D" w:rsidP="0047480F">
      <w:pPr>
        <w:widowControl w:val="0"/>
        <w:jc w:val="center"/>
      </w:pPr>
      <w:r w:rsidRPr="006E5EC2">
        <w:rPr>
          <w:noProof/>
          <w:lang w:eastAsia="fr-FR"/>
        </w:rPr>
        <w:drawing>
          <wp:inline distT="0" distB="0" distL="0" distR="0" wp14:anchorId="7D021294" wp14:editId="7AEF44D0">
            <wp:extent cx="4392000" cy="1818372"/>
            <wp:effectExtent l="0" t="0" r="8890" b="0"/>
            <wp:docPr id="19133892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389206" name="Image 1913389206"/>
                    <pic:cNvPicPr/>
                  </pic:nvPicPr>
                  <pic:blipFill>
                    <a:blip r:embed="rId7">
                      <a:extLst>
                        <a:ext uri="{28A0092B-C50C-407E-A947-70E740481C1C}">
                          <a14:useLocalDpi xmlns:a14="http://schemas.microsoft.com/office/drawing/2010/main" val="0"/>
                        </a:ext>
                      </a:extLst>
                    </a:blip>
                    <a:stretch>
                      <a:fillRect/>
                    </a:stretch>
                  </pic:blipFill>
                  <pic:spPr>
                    <a:xfrm>
                      <a:off x="0" y="0"/>
                      <a:ext cx="4392000" cy="1818372"/>
                    </a:xfrm>
                    <a:prstGeom prst="rect">
                      <a:avLst/>
                    </a:prstGeom>
                  </pic:spPr>
                </pic:pic>
              </a:graphicData>
            </a:graphic>
          </wp:inline>
        </w:drawing>
      </w:r>
    </w:p>
    <w:p w14:paraId="414CBB5B" w14:textId="77777777" w:rsidR="00545609" w:rsidRPr="006E5EC2" w:rsidRDefault="00545609" w:rsidP="0047480F">
      <w:pPr>
        <w:widowControl w:val="0"/>
      </w:pPr>
    </w:p>
    <w:p w14:paraId="50454217" w14:textId="77777777" w:rsidR="00545609" w:rsidRPr="006E5EC2" w:rsidRDefault="00545609" w:rsidP="0047480F">
      <w:pPr>
        <w:widowControl w:val="0"/>
      </w:pPr>
    </w:p>
    <w:p w14:paraId="6CA016DE" w14:textId="77777777" w:rsidR="005F5F2D" w:rsidRPr="006E5EC2" w:rsidRDefault="005F5F2D" w:rsidP="0047480F">
      <w:pPr>
        <w:widowControl w:val="0"/>
      </w:pPr>
    </w:p>
    <w:p w14:paraId="38438D93" w14:textId="77777777" w:rsidR="005F5F2D" w:rsidRPr="006E5EC2" w:rsidRDefault="005F5F2D" w:rsidP="0047480F">
      <w:pPr>
        <w:widowControl w:val="0"/>
      </w:pPr>
    </w:p>
    <w:p w14:paraId="60005416" w14:textId="77777777" w:rsidR="005F5F2D" w:rsidRPr="006E5EC2" w:rsidRDefault="005F5F2D" w:rsidP="0047480F">
      <w:pPr>
        <w:widowControl w:val="0"/>
      </w:pPr>
    </w:p>
    <w:p w14:paraId="22776367" w14:textId="0E810832" w:rsidR="005F5F2D" w:rsidRPr="006E5EC2" w:rsidRDefault="005F5F2D" w:rsidP="0047480F">
      <w:pPr>
        <w:widowControl w:val="0"/>
        <w:jc w:val="center"/>
        <w:rPr>
          <w:rFonts w:ascii="Gisha" w:hAnsi="Gisha" w:cs="Gisha"/>
          <w:b/>
          <w:bCs/>
          <w:sz w:val="52"/>
          <w:szCs w:val="52"/>
        </w:rPr>
      </w:pPr>
      <w:r w:rsidRPr="006E5EC2">
        <w:rPr>
          <w:rFonts w:ascii="Gisha" w:hAnsi="Gisha" w:cs="Gisha"/>
          <w:b/>
          <w:bCs/>
          <w:sz w:val="52"/>
          <w:szCs w:val="52"/>
        </w:rPr>
        <w:t xml:space="preserve">Règlement </w:t>
      </w:r>
      <w:r w:rsidR="002D2D21" w:rsidRPr="006E5EC2">
        <w:rPr>
          <w:rFonts w:ascii="Gisha" w:hAnsi="Gisha" w:cs="Gisha"/>
          <w:b/>
          <w:bCs/>
          <w:sz w:val="52"/>
          <w:szCs w:val="52"/>
        </w:rPr>
        <w:t xml:space="preserve">des fonds de concours </w:t>
      </w:r>
    </w:p>
    <w:p w14:paraId="0E09E4FD" w14:textId="4E829F98" w:rsidR="002D2D21" w:rsidRPr="006E5EC2" w:rsidRDefault="002D2D21" w:rsidP="0047480F">
      <w:pPr>
        <w:widowControl w:val="0"/>
        <w:jc w:val="center"/>
        <w:rPr>
          <w:rFonts w:ascii="Gisha" w:hAnsi="Gisha" w:cs="Gisha"/>
          <w:b/>
          <w:bCs/>
          <w:sz w:val="52"/>
          <w:szCs w:val="52"/>
        </w:rPr>
      </w:pPr>
      <w:r w:rsidRPr="006E5EC2">
        <w:rPr>
          <w:rFonts w:ascii="Gisha" w:hAnsi="Gisha" w:cs="Gisha"/>
          <w:b/>
          <w:bCs/>
          <w:sz w:val="52"/>
          <w:szCs w:val="52"/>
        </w:rPr>
        <w:t>2024-2026</w:t>
      </w:r>
    </w:p>
    <w:p w14:paraId="441A5E8A" w14:textId="77777777" w:rsidR="00545609" w:rsidRPr="006E5EC2" w:rsidRDefault="00545609" w:rsidP="0047480F">
      <w:pPr>
        <w:widowControl w:val="0"/>
        <w:jc w:val="center"/>
        <w:rPr>
          <w:rFonts w:ascii="Gisha" w:hAnsi="Gisha" w:cs="Gisha"/>
          <w:b/>
          <w:bCs/>
          <w:sz w:val="52"/>
          <w:szCs w:val="52"/>
        </w:rPr>
      </w:pPr>
    </w:p>
    <w:p w14:paraId="02787BA6" w14:textId="77777777" w:rsidR="00545609" w:rsidRPr="006E5EC2" w:rsidRDefault="00545609" w:rsidP="0047480F">
      <w:pPr>
        <w:widowControl w:val="0"/>
      </w:pPr>
    </w:p>
    <w:p w14:paraId="3671E8A8" w14:textId="77777777" w:rsidR="00545609" w:rsidRPr="006E5EC2" w:rsidRDefault="00545609" w:rsidP="0047480F">
      <w:pPr>
        <w:widowControl w:val="0"/>
      </w:pPr>
    </w:p>
    <w:p w14:paraId="0A4C4D33" w14:textId="77777777" w:rsidR="00545609" w:rsidRPr="006E5EC2" w:rsidRDefault="00545609" w:rsidP="0047480F">
      <w:pPr>
        <w:widowControl w:val="0"/>
      </w:pPr>
    </w:p>
    <w:p w14:paraId="5450C463" w14:textId="77777777" w:rsidR="00545609" w:rsidRPr="006E5EC2" w:rsidRDefault="00545609" w:rsidP="0047480F">
      <w:pPr>
        <w:widowControl w:val="0"/>
      </w:pPr>
    </w:p>
    <w:p w14:paraId="22EA29A3" w14:textId="77777777" w:rsidR="00545609" w:rsidRPr="006E5EC2" w:rsidRDefault="00545609" w:rsidP="0047480F">
      <w:pPr>
        <w:widowControl w:val="0"/>
      </w:pPr>
    </w:p>
    <w:p w14:paraId="5C82FD76" w14:textId="77777777" w:rsidR="00545609" w:rsidRPr="006E5EC2" w:rsidRDefault="00545609" w:rsidP="0047480F">
      <w:pPr>
        <w:widowControl w:val="0"/>
      </w:pPr>
    </w:p>
    <w:p w14:paraId="1A86821B" w14:textId="77777777" w:rsidR="00545609" w:rsidRPr="006E5EC2" w:rsidRDefault="00545609" w:rsidP="0047480F">
      <w:pPr>
        <w:widowControl w:val="0"/>
      </w:pPr>
    </w:p>
    <w:p w14:paraId="0EC6788B" w14:textId="77777777" w:rsidR="00545609" w:rsidRPr="006E5EC2" w:rsidRDefault="00545609" w:rsidP="0047480F">
      <w:pPr>
        <w:widowControl w:val="0"/>
      </w:pPr>
    </w:p>
    <w:p w14:paraId="1BE16216" w14:textId="77777777" w:rsidR="00545609" w:rsidRPr="006E5EC2" w:rsidRDefault="00545609" w:rsidP="0047480F">
      <w:pPr>
        <w:widowControl w:val="0"/>
      </w:pPr>
    </w:p>
    <w:p w14:paraId="36662A49" w14:textId="77777777" w:rsidR="00545609" w:rsidRPr="006E5EC2" w:rsidRDefault="00545609" w:rsidP="0047480F">
      <w:pPr>
        <w:widowControl w:val="0"/>
      </w:pPr>
    </w:p>
    <w:p w14:paraId="71EE8E5F" w14:textId="77777777" w:rsidR="00545609" w:rsidRPr="006E5EC2" w:rsidRDefault="00545609" w:rsidP="0047480F">
      <w:pPr>
        <w:widowControl w:val="0"/>
      </w:pPr>
    </w:p>
    <w:p w14:paraId="0035F4FA" w14:textId="77777777" w:rsidR="00545609" w:rsidRPr="006E5EC2" w:rsidRDefault="00545609" w:rsidP="0047480F">
      <w:pPr>
        <w:widowControl w:val="0"/>
      </w:pPr>
    </w:p>
    <w:p w14:paraId="7BFF54E8" w14:textId="77777777" w:rsidR="00545609" w:rsidRPr="006E5EC2" w:rsidRDefault="00545609" w:rsidP="0047480F">
      <w:pPr>
        <w:widowControl w:val="0"/>
      </w:pPr>
    </w:p>
    <w:p w14:paraId="19C9BD7C" w14:textId="77777777" w:rsidR="00545609" w:rsidRPr="006E5EC2" w:rsidRDefault="00545609" w:rsidP="0047480F">
      <w:pPr>
        <w:widowControl w:val="0"/>
      </w:pPr>
    </w:p>
    <w:p w14:paraId="159F7A92" w14:textId="77777777" w:rsidR="00545609" w:rsidRPr="006E5EC2" w:rsidRDefault="00545609" w:rsidP="0047480F">
      <w:pPr>
        <w:pStyle w:val="Titre1"/>
        <w:keepNext w:val="0"/>
        <w:keepLines w:val="0"/>
        <w:widowControl w:val="0"/>
        <w:spacing w:before="0" w:line="276" w:lineRule="auto"/>
        <w:jc w:val="both"/>
        <w:rPr>
          <w:rFonts w:ascii="Gisha" w:hAnsi="Gisha" w:cs="Gisha"/>
        </w:rPr>
      </w:pPr>
      <w:bookmarkStart w:id="0" w:name="_Toc153551304"/>
      <w:bookmarkStart w:id="1" w:name="_Hlk168058395"/>
      <w:r w:rsidRPr="006E5EC2">
        <w:rPr>
          <w:rFonts w:ascii="Gisha" w:hAnsi="Gisha" w:cs="Gisha"/>
        </w:rPr>
        <w:lastRenderedPageBreak/>
        <w:t>PREAMBULE</w:t>
      </w:r>
      <w:bookmarkEnd w:id="0"/>
    </w:p>
    <w:bookmarkEnd w:id="1"/>
    <w:p w14:paraId="222DFE58" w14:textId="77777777" w:rsidR="00545609" w:rsidRPr="006E5EC2" w:rsidRDefault="00545609" w:rsidP="0047480F">
      <w:pPr>
        <w:widowControl w:val="0"/>
        <w:spacing w:after="0" w:line="276" w:lineRule="auto"/>
        <w:jc w:val="both"/>
        <w:rPr>
          <w:rFonts w:ascii="Gisha" w:hAnsi="Gisha" w:cs="Gisha"/>
        </w:rPr>
      </w:pPr>
    </w:p>
    <w:p w14:paraId="59833E80" w14:textId="250CC93B" w:rsidR="00545609" w:rsidRPr="006E5EC2" w:rsidRDefault="002D2D21" w:rsidP="0047480F">
      <w:pPr>
        <w:widowControl w:val="0"/>
        <w:spacing w:after="0" w:line="276" w:lineRule="auto"/>
        <w:jc w:val="both"/>
        <w:rPr>
          <w:rFonts w:ascii="Gisha" w:hAnsi="Gisha" w:cs="Gisha"/>
        </w:rPr>
      </w:pPr>
      <w:r w:rsidRPr="006E5EC2">
        <w:rPr>
          <w:rFonts w:ascii="Gisha" w:hAnsi="Gisha" w:cs="Gisha"/>
        </w:rPr>
        <w:t>La Communauté de communes Vallée des Baux Alpilles a décidé de soutenir en investissement ses Communes membres à travers notamment la mise en place d’un dispositif d’attribution de fonds de concours sur la période 2024-2026.</w:t>
      </w:r>
    </w:p>
    <w:p w14:paraId="1B0187BF" w14:textId="77777777" w:rsidR="00545609" w:rsidRPr="006E5EC2" w:rsidRDefault="00545609" w:rsidP="0047480F">
      <w:pPr>
        <w:widowControl w:val="0"/>
        <w:spacing w:after="0" w:line="276" w:lineRule="auto"/>
        <w:jc w:val="both"/>
        <w:rPr>
          <w:rFonts w:ascii="Gisha" w:hAnsi="Gisha" w:cs="Gisha"/>
          <w:sz w:val="28"/>
        </w:rPr>
      </w:pPr>
    </w:p>
    <w:p w14:paraId="65B9C0F6" w14:textId="03C62404" w:rsidR="00CA70D9" w:rsidRPr="006E5EC2" w:rsidRDefault="00CA70D9" w:rsidP="0047480F">
      <w:pPr>
        <w:widowControl w:val="0"/>
        <w:spacing w:after="0" w:line="276" w:lineRule="auto"/>
        <w:jc w:val="both"/>
        <w:outlineLvl w:val="0"/>
        <w:rPr>
          <w:rFonts w:ascii="Gisha" w:eastAsiaTheme="majorEastAsia" w:hAnsi="Gisha" w:cs="Gisha"/>
          <w:color w:val="2F5496" w:themeColor="accent1" w:themeShade="BF"/>
          <w:sz w:val="32"/>
          <w:szCs w:val="32"/>
        </w:rPr>
      </w:pPr>
      <w:bookmarkStart w:id="2" w:name="_Hlk168059366"/>
      <w:r w:rsidRPr="006E5EC2">
        <w:rPr>
          <w:rFonts w:ascii="Gisha" w:eastAsiaTheme="majorEastAsia" w:hAnsi="Gisha" w:cs="Gisha"/>
          <w:color w:val="2F5496" w:themeColor="accent1" w:themeShade="BF"/>
          <w:sz w:val="32"/>
          <w:szCs w:val="32"/>
        </w:rPr>
        <w:t>CADRE JURIDIQUE ET COMPTABLE</w:t>
      </w:r>
    </w:p>
    <w:bookmarkEnd w:id="2"/>
    <w:p w14:paraId="05E5FFF2" w14:textId="77777777" w:rsidR="00CA70D9" w:rsidRPr="006E5EC2" w:rsidRDefault="00CA70D9" w:rsidP="0047480F">
      <w:pPr>
        <w:widowControl w:val="0"/>
        <w:spacing w:after="0" w:line="276" w:lineRule="auto"/>
        <w:jc w:val="both"/>
        <w:outlineLvl w:val="0"/>
        <w:rPr>
          <w:rFonts w:ascii="Gisha" w:eastAsiaTheme="majorEastAsia" w:hAnsi="Gisha" w:cs="Gisha"/>
          <w:color w:val="2F5496" w:themeColor="accent1" w:themeShade="BF"/>
          <w:szCs w:val="32"/>
        </w:rPr>
      </w:pPr>
    </w:p>
    <w:p w14:paraId="591A4262" w14:textId="564C3D79" w:rsidR="00545609" w:rsidRPr="006E5EC2" w:rsidRDefault="00966DA1" w:rsidP="0047480F">
      <w:pPr>
        <w:widowControl w:val="0"/>
        <w:spacing w:after="0" w:line="276" w:lineRule="auto"/>
        <w:jc w:val="both"/>
        <w:rPr>
          <w:rFonts w:ascii="Gisha" w:hAnsi="Gisha" w:cs="Gisha"/>
        </w:rPr>
      </w:pPr>
      <w:r w:rsidRPr="006E5EC2">
        <w:rPr>
          <w:rFonts w:ascii="Gisha" w:hAnsi="Gisha" w:cs="Gisha"/>
        </w:rPr>
        <w:t>Conformément à l’article L. 521</w:t>
      </w:r>
      <w:r w:rsidR="000658D2">
        <w:rPr>
          <w:rFonts w:ascii="Gisha" w:hAnsi="Gisha" w:cs="Gisha"/>
        </w:rPr>
        <w:t>4-1</w:t>
      </w:r>
      <w:r w:rsidRPr="006E5EC2">
        <w:rPr>
          <w:rFonts w:ascii="Gisha" w:hAnsi="Gisha" w:cs="Gisha"/>
        </w:rPr>
        <w:t>6</w:t>
      </w:r>
      <w:bookmarkStart w:id="3" w:name="_GoBack"/>
      <w:bookmarkEnd w:id="3"/>
      <w:r w:rsidR="00E77BCE" w:rsidRPr="006E5EC2">
        <w:rPr>
          <w:rFonts w:ascii="Gisha" w:hAnsi="Gisha" w:cs="Gisha"/>
        </w:rPr>
        <w:t xml:space="preserve"> V du CGCT, des fonds de concours peuvent été versés entre </w:t>
      </w:r>
      <w:r w:rsidR="00CA70D9" w:rsidRPr="006E5EC2">
        <w:rPr>
          <w:rFonts w:ascii="Gisha" w:hAnsi="Gisha" w:cs="Gisha"/>
        </w:rPr>
        <w:t>l’intercommunalité</w:t>
      </w:r>
      <w:r w:rsidR="00E77BCE" w:rsidRPr="006E5EC2">
        <w:rPr>
          <w:rFonts w:ascii="Gisha" w:hAnsi="Gisha" w:cs="Gisha"/>
        </w:rPr>
        <w:t xml:space="preserve"> et les Communes membres.</w:t>
      </w:r>
    </w:p>
    <w:p w14:paraId="30A98850" w14:textId="0858FFED" w:rsidR="00E77BCE" w:rsidRPr="006E5EC2" w:rsidRDefault="00E77BCE" w:rsidP="0047480F">
      <w:pPr>
        <w:widowControl w:val="0"/>
        <w:spacing w:after="0" w:line="276" w:lineRule="auto"/>
        <w:jc w:val="both"/>
        <w:rPr>
          <w:rFonts w:ascii="Gisha" w:hAnsi="Gisha" w:cs="Gisha"/>
        </w:rPr>
      </w:pPr>
      <w:r w:rsidRPr="006E5EC2">
        <w:rPr>
          <w:rFonts w:ascii="Gisha" w:hAnsi="Gisha" w:cs="Gisha"/>
        </w:rPr>
        <w:t xml:space="preserve">Les </w:t>
      </w:r>
      <w:r w:rsidR="00CA70D9" w:rsidRPr="006E5EC2">
        <w:rPr>
          <w:rFonts w:ascii="Gisha" w:hAnsi="Gisha" w:cs="Gisha"/>
        </w:rPr>
        <w:t>intercommunalités</w:t>
      </w:r>
      <w:r w:rsidRPr="006E5EC2">
        <w:rPr>
          <w:rFonts w:ascii="Gisha" w:hAnsi="Gisha" w:cs="Gisha"/>
        </w:rPr>
        <w:t xml:space="preserve"> étant régies par un principe de </w:t>
      </w:r>
      <w:r w:rsidR="00CA70D9" w:rsidRPr="006E5EC2">
        <w:rPr>
          <w:rFonts w:ascii="Gisha" w:hAnsi="Gisha" w:cs="Gisha"/>
        </w:rPr>
        <w:t>spécialité</w:t>
      </w:r>
      <w:r w:rsidRPr="006E5EC2">
        <w:rPr>
          <w:rFonts w:ascii="Gisha" w:hAnsi="Gisha" w:cs="Gisha"/>
        </w:rPr>
        <w:t xml:space="preserve">, </w:t>
      </w:r>
      <w:r w:rsidR="00CA70D9" w:rsidRPr="006E5EC2">
        <w:rPr>
          <w:rFonts w:ascii="Gisha" w:hAnsi="Gisha" w:cs="Gisha"/>
        </w:rPr>
        <w:t>ces concours financiers interviennent dans des domaines ne relevant pas des compétences de la Communauté de communes.</w:t>
      </w:r>
    </w:p>
    <w:p w14:paraId="6233C51E" w14:textId="77777777" w:rsidR="005866A5" w:rsidRPr="00352852" w:rsidRDefault="005866A5" w:rsidP="0047480F">
      <w:pPr>
        <w:widowControl w:val="0"/>
        <w:spacing w:after="0" w:line="276" w:lineRule="auto"/>
        <w:jc w:val="both"/>
        <w:rPr>
          <w:rFonts w:ascii="Gisha" w:hAnsi="Gisha" w:cs="Gisha"/>
          <w:sz w:val="20"/>
        </w:rPr>
      </w:pPr>
    </w:p>
    <w:p w14:paraId="556E7531" w14:textId="6C1A1371" w:rsidR="00CA70D9" w:rsidRPr="006E5EC2" w:rsidRDefault="00CA70D9" w:rsidP="0047480F">
      <w:pPr>
        <w:widowControl w:val="0"/>
        <w:spacing w:after="0" w:line="276" w:lineRule="auto"/>
        <w:jc w:val="both"/>
        <w:rPr>
          <w:rFonts w:ascii="Gisha" w:hAnsi="Gisha" w:cs="Gisha"/>
        </w:rPr>
      </w:pPr>
      <w:r w:rsidRPr="006E5EC2">
        <w:rPr>
          <w:rFonts w:ascii="Gisha" w:hAnsi="Gisha" w:cs="Gisha"/>
        </w:rPr>
        <w:t>Trois condition</w:t>
      </w:r>
      <w:r w:rsidR="0041141F" w:rsidRPr="006E5EC2">
        <w:rPr>
          <w:rFonts w:ascii="Gisha" w:hAnsi="Gisha" w:cs="Gisha"/>
        </w:rPr>
        <w:t>s</w:t>
      </w:r>
      <w:r w:rsidRPr="006E5EC2">
        <w:rPr>
          <w:rFonts w:ascii="Gisha" w:hAnsi="Gisha" w:cs="Gisha"/>
        </w:rPr>
        <w:t xml:space="preserve"> </w:t>
      </w:r>
      <w:r w:rsidR="0041141F" w:rsidRPr="006E5EC2">
        <w:rPr>
          <w:rFonts w:ascii="Gisha" w:hAnsi="Gisha" w:cs="Gisha"/>
        </w:rPr>
        <w:t>cumulatives</w:t>
      </w:r>
      <w:r w:rsidRPr="006E5EC2">
        <w:rPr>
          <w:rFonts w:ascii="Gisha" w:hAnsi="Gisha" w:cs="Gisha"/>
        </w:rPr>
        <w:t xml:space="preserve"> doivent être remplies afin d’octroyer </w:t>
      </w:r>
      <w:r w:rsidR="0041141F" w:rsidRPr="006E5EC2">
        <w:rPr>
          <w:rFonts w:ascii="Gisha" w:hAnsi="Gisha" w:cs="Gisha"/>
        </w:rPr>
        <w:t>u</w:t>
      </w:r>
      <w:r w:rsidRPr="006E5EC2">
        <w:rPr>
          <w:rFonts w:ascii="Gisha" w:hAnsi="Gisha" w:cs="Gisha"/>
        </w:rPr>
        <w:t xml:space="preserve">n fonds de concours : </w:t>
      </w:r>
    </w:p>
    <w:p w14:paraId="21344074" w14:textId="6C354C77" w:rsidR="00CA70D9" w:rsidRPr="006E5EC2" w:rsidRDefault="00CA70D9" w:rsidP="0047480F">
      <w:pPr>
        <w:pStyle w:val="Paragraphedeliste"/>
        <w:widowControl w:val="0"/>
        <w:numPr>
          <w:ilvl w:val="0"/>
          <w:numId w:val="12"/>
        </w:numPr>
        <w:spacing w:after="0" w:line="276" w:lineRule="auto"/>
        <w:jc w:val="both"/>
        <w:rPr>
          <w:rFonts w:ascii="Gisha" w:hAnsi="Gisha" w:cs="Gisha"/>
        </w:rPr>
      </w:pPr>
      <w:r w:rsidRPr="006E5EC2">
        <w:rPr>
          <w:rFonts w:ascii="Gisha" w:hAnsi="Gisha" w:cs="Gisha"/>
        </w:rPr>
        <w:t xml:space="preserve">La </w:t>
      </w:r>
      <w:r w:rsidR="0041141F" w:rsidRPr="006E5EC2">
        <w:rPr>
          <w:rFonts w:ascii="Gisha" w:hAnsi="Gisha" w:cs="Gisha"/>
        </w:rPr>
        <w:t>réalisation</w:t>
      </w:r>
      <w:r w:rsidRPr="006E5EC2">
        <w:rPr>
          <w:rFonts w:ascii="Gisha" w:hAnsi="Gisha" w:cs="Gisha"/>
        </w:rPr>
        <w:t xml:space="preserve"> d’un investissement / </w:t>
      </w:r>
      <w:r w:rsidR="0041141F" w:rsidRPr="006E5EC2">
        <w:rPr>
          <w:rFonts w:ascii="Gisha" w:hAnsi="Gisha" w:cs="Gisha"/>
        </w:rPr>
        <w:t>équipement</w:t>
      </w:r>
      <w:r w:rsidRPr="006E5EC2">
        <w:rPr>
          <w:rFonts w:ascii="Gisha" w:hAnsi="Gisha" w:cs="Gisha"/>
        </w:rPr>
        <w:t xml:space="preserve"> municipal</w:t>
      </w:r>
    </w:p>
    <w:p w14:paraId="2842D86E" w14:textId="396F5087" w:rsidR="00CA70D9" w:rsidRPr="006E5EC2" w:rsidRDefault="00CA70D9" w:rsidP="0047480F">
      <w:pPr>
        <w:pStyle w:val="Paragraphedeliste"/>
        <w:widowControl w:val="0"/>
        <w:numPr>
          <w:ilvl w:val="0"/>
          <w:numId w:val="12"/>
        </w:numPr>
        <w:spacing w:after="0" w:line="276" w:lineRule="auto"/>
        <w:jc w:val="both"/>
        <w:rPr>
          <w:rFonts w:ascii="Gisha" w:hAnsi="Gisha" w:cs="Gisha"/>
        </w:rPr>
      </w:pPr>
      <w:r w:rsidRPr="006E5EC2">
        <w:rPr>
          <w:rFonts w:ascii="Gisha" w:hAnsi="Gisha" w:cs="Gisha"/>
        </w:rPr>
        <w:t xml:space="preserve">L’accord du </w:t>
      </w:r>
      <w:r w:rsidR="0041141F" w:rsidRPr="006E5EC2">
        <w:rPr>
          <w:rFonts w:ascii="Gisha" w:hAnsi="Gisha" w:cs="Gisha"/>
        </w:rPr>
        <w:t>Conseil</w:t>
      </w:r>
      <w:r w:rsidRPr="006E5EC2">
        <w:rPr>
          <w:rFonts w:ascii="Gisha" w:hAnsi="Gisha" w:cs="Gisha"/>
        </w:rPr>
        <w:t xml:space="preserve"> commun</w:t>
      </w:r>
      <w:r w:rsidR="0041141F" w:rsidRPr="006E5EC2">
        <w:rPr>
          <w:rFonts w:ascii="Gisha" w:hAnsi="Gisha" w:cs="Gisha"/>
        </w:rPr>
        <w:t>au</w:t>
      </w:r>
      <w:r w:rsidRPr="006E5EC2">
        <w:rPr>
          <w:rFonts w:ascii="Gisha" w:hAnsi="Gisha" w:cs="Gisha"/>
        </w:rPr>
        <w:t xml:space="preserve">taire et du ou des </w:t>
      </w:r>
      <w:r w:rsidR="0041141F" w:rsidRPr="006E5EC2">
        <w:rPr>
          <w:rFonts w:ascii="Gisha" w:hAnsi="Gisha" w:cs="Gisha"/>
        </w:rPr>
        <w:t>Conseils</w:t>
      </w:r>
      <w:r w:rsidRPr="006E5EC2">
        <w:rPr>
          <w:rFonts w:ascii="Gisha" w:hAnsi="Gisha" w:cs="Gisha"/>
        </w:rPr>
        <w:t xml:space="preserve"> </w:t>
      </w:r>
      <w:r w:rsidR="0041141F" w:rsidRPr="006E5EC2">
        <w:rPr>
          <w:rFonts w:ascii="Gisha" w:hAnsi="Gisha" w:cs="Gisha"/>
        </w:rPr>
        <w:t>municipaux</w:t>
      </w:r>
      <w:r w:rsidRPr="006E5EC2">
        <w:rPr>
          <w:rFonts w:ascii="Gisha" w:hAnsi="Gisha" w:cs="Gisha"/>
        </w:rPr>
        <w:t xml:space="preserve"> concernés</w:t>
      </w:r>
    </w:p>
    <w:p w14:paraId="5BDB3177" w14:textId="1B1909F3" w:rsidR="00CA70D9" w:rsidRPr="006E5EC2" w:rsidRDefault="00CA70D9" w:rsidP="0047480F">
      <w:pPr>
        <w:pStyle w:val="Paragraphedeliste"/>
        <w:widowControl w:val="0"/>
        <w:numPr>
          <w:ilvl w:val="0"/>
          <w:numId w:val="12"/>
        </w:numPr>
        <w:spacing w:after="0" w:line="276" w:lineRule="auto"/>
        <w:jc w:val="both"/>
        <w:rPr>
          <w:rFonts w:ascii="Gisha" w:hAnsi="Gisha" w:cs="Gisha"/>
        </w:rPr>
      </w:pPr>
      <w:r w:rsidRPr="006E5EC2">
        <w:rPr>
          <w:rFonts w:ascii="Gisha" w:hAnsi="Gisha" w:cs="Gisha"/>
        </w:rPr>
        <w:t xml:space="preserve">Le </w:t>
      </w:r>
      <w:r w:rsidR="0041141F" w:rsidRPr="006E5EC2">
        <w:rPr>
          <w:rFonts w:ascii="Gisha" w:hAnsi="Gisha" w:cs="Gisha"/>
        </w:rPr>
        <w:t xml:space="preserve">montant </w:t>
      </w:r>
      <w:r w:rsidRPr="006E5EC2">
        <w:rPr>
          <w:rFonts w:ascii="Gisha" w:hAnsi="Gisha" w:cs="Gisha"/>
        </w:rPr>
        <w:t xml:space="preserve">octroyé par la Communauté de communes doit être </w:t>
      </w:r>
      <w:r w:rsidR="005B4983" w:rsidRPr="006E5EC2">
        <w:rPr>
          <w:rFonts w:ascii="Gisha" w:hAnsi="Gisha" w:cs="Gisha"/>
        </w:rPr>
        <w:t>inférieur</w:t>
      </w:r>
      <w:r w:rsidRPr="006E5EC2">
        <w:rPr>
          <w:rFonts w:ascii="Gisha" w:hAnsi="Gisha" w:cs="Gisha"/>
        </w:rPr>
        <w:t xml:space="preserve"> ou égal au montant restant à charge de la Commune, hors subventions. Chaque fonds de concours est donc plafonné à 50% du solde de l’</w:t>
      </w:r>
      <w:r w:rsidR="0041141F" w:rsidRPr="006E5EC2">
        <w:rPr>
          <w:rFonts w:ascii="Gisha" w:hAnsi="Gisha" w:cs="Gisha"/>
        </w:rPr>
        <w:t>opération</w:t>
      </w:r>
      <w:r w:rsidRPr="006E5EC2">
        <w:rPr>
          <w:rFonts w:ascii="Gisha" w:hAnsi="Gisha" w:cs="Gisha"/>
        </w:rPr>
        <w:t xml:space="preserve"> restant à la charge de la Commune.</w:t>
      </w:r>
    </w:p>
    <w:p w14:paraId="52CD7B9F" w14:textId="77777777" w:rsidR="005866A5" w:rsidRPr="00352852" w:rsidRDefault="005866A5" w:rsidP="0047480F">
      <w:pPr>
        <w:pStyle w:val="Paragraphedeliste"/>
        <w:widowControl w:val="0"/>
        <w:spacing w:after="0" w:line="276" w:lineRule="auto"/>
        <w:jc w:val="both"/>
        <w:rPr>
          <w:rFonts w:ascii="Gisha" w:hAnsi="Gisha" w:cs="Gisha"/>
          <w:sz w:val="20"/>
        </w:rPr>
      </w:pPr>
    </w:p>
    <w:p w14:paraId="01047868" w14:textId="1D70FC14" w:rsidR="00CA70D9" w:rsidRPr="006E5EC2" w:rsidRDefault="00DD2B75" w:rsidP="0047480F">
      <w:pPr>
        <w:widowControl w:val="0"/>
        <w:spacing w:after="0" w:line="276" w:lineRule="auto"/>
        <w:jc w:val="both"/>
        <w:rPr>
          <w:rFonts w:ascii="Gisha" w:hAnsi="Gisha" w:cs="Gisha"/>
        </w:rPr>
      </w:pPr>
      <w:r w:rsidRPr="006E5EC2">
        <w:rPr>
          <w:rFonts w:ascii="Gisha" w:hAnsi="Gisha" w:cs="Gisha"/>
        </w:rPr>
        <w:t xml:space="preserve">Le financement communal </w:t>
      </w:r>
      <w:r w:rsidR="00504D33" w:rsidRPr="006E5EC2">
        <w:rPr>
          <w:rFonts w:ascii="Gisha" w:hAnsi="Gisha" w:cs="Gisha"/>
        </w:rPr>
        <w:t>doit être au moins égal à 20% du montant total des financements apportés par des personnes publiques, conformément au 2</w:t>
      </w:r>
      <w:r w:rsidR="00504D33" w:rsidRPr="006E5EC2">
        <w:rPr>
          <w:rFonts w:ascii="Gisha" w:hAnsi="Gisha" w:cs="Gisha"/>
          <w:vertAlign w:val="superscript"/>
        </w:rPr>
        <w:t>e</w:t>
      </w:r>
      <w:r w:rsidR="00504D33" w:rsidRPr="006E5EC2">
        <w:rPr>
          <w:rFonts w:ascii="Gisha" w:hAnsi="Gisha" w:cs="Gisha"/>
        </w:rPr>
        <w:t xml:space="preserve"> alinéa du III </w:t>
      </w:r>
      <w:r w:rsidR="005866A5" w:rsidRPr="006E5EC2">
        <w:rPr>
          <w:rFonts w:ascii="Gisha" w:hAnsi="Gisha" w:cs="Gisha"/>
        </w:rPr>
        <w:t>de l’article</w:t>
      </w:r>
      <w:r w:rsidR="00504D33" w:rsidRPr="006E5EC2">
        <w:rPr>
          <w:rFonts w:ascii="Gisha" w:hAnsi="Gisha" w:cs="Gisha"/>
        </w:rPr>
        <w:t xml:space="preserve"> L. 1111-10. Ce taux est porté à 30% dès lors que le projet s’inscrit dans le cadre du champ d’application de l’article L. 1111.9 du CGCT.</w:t>
      </w:r>
    </w:p>
    <w:p w14:paraId="5F7192CD" w14:textId="77777777" w:rsidR="00545609" w:rsidRPr="00352852" w:rsidRDefault="00545609" w:rsidP="0047480F">
      <w:pPr>
        <w:widowControl w:val="0"/>
        <w:spacing w:after="0" w:line="276" w:lineRule="auto"/>
        <w:jc w:val="both"/>
        <w:rPr>
          <w:rFonts w:ascii="Gisha" w:hAnsi="Gisha" w:cs="Gisha"/>
          <w:sz w:val="20"/>
        </w:rPr>
      </w:pPr>
    </w:p>
    <w:p w14:paraId="00638B80" w14:textId="1189E39B" w:rsidR="00504D33" w:rsidRPr="006E5EC2" w:rsidRDefault="0041141F" w:rsidP="0047480F">
      <w:pPr>
        <w:widowControl w:val="0"/>
        <w:spacing w:after="0" w:line="276" w:lineRule="auto"/>
        <w:jc w:val="both"/>
        <w:rPr>
          <w:rFonts w:ascii="Gisha" w:hAnsi="Gisha" w:cs="Gisha"/>
        </w:rPr>
      </w:pPr>
      <w:r w:rsidRPr="006E5EC2">
        <w:rPr>
          <w:rFonts w:ascii="Gisha" w:hAnsi="Gisha" w:cs="Gisha"/>
        </w:rPr>
        <w:t xml:space="preserve">L’enveloppe consacrée aux fonds de concours fait l’objet d’une autorisation de programme </w:t>
      </w:r>
      <w:r w:rsidR="005B4983" w:rsidRPr="006E5EC2">
        <w:rPr>
          <w:rFonts w:ascii="Gisha" w:hAnsi="Gisha" w:cs="Gisha"/>
        </w:rPr>
        <w:t>(AP</w:t>
      </w:r>
      <w:r w:rsidRPr="006E5EC2">
        <w:rPr>
          <w:rFonts w:ascii="Gisha" w:hAnsi="Gisha" w:cs="Gisha"/>
        </w:rPr>
        <w:t xml:space="preserve">) arrêtée par le Conseil communautaire pour la période 2024-2026 à hauteur de 1.5 million d’euros et de crédits de paiement </w:t>
      </w:r>
      <w:r w:rsidR="005B4983" w:rsidRPr="006E5EC2">
        <w:rPr>
          <w:rFonts w:ascii="Gisha" w:hAnsi="Gisha" w:cs="Gisha"/>
        </w:rPr>
        <w:t>(CP</w:t>
      </w:r>
      <w:r w:rsidRPr="006E5EC2">
        <w:rPr>
          <w:rFonts w:ascii="Gisha" w:hAnsi="Gisha" w:cs="Gisha"/>
        </w:rPr>
        <w:t>) ouverts au chapitre 204 « subventions d’équipement versées » en section d’investissement du budget principal de la CCVBA.</w:t>
      </w:r>
      <w:r w:rsidR="00504D33" w:rsidRPr="006E5EC2">
        <w:rPr>
          <w:rFonts w:ascii="Gisha" w:hAnsi="Gisha" w:cs="Gisha"/>
        </w:rPr>
        <w:t xml:space="preserve"> </w:t>
      </w:r>
      <w:bookmarkStart w:id="4" w:name="_Hlk168059631"/>
    </w:p>
    <w:p w14:paraId="6AB47CA3" w14:textId="48BA886A" w:rsidR="00504D33" w:rsidRDefault="00504D33" w:rsidP="0047480F">
      <w:pPr>
        <w:widowControl w:val="0"/>
        <w:spacing w:after="0" w:line="276" w:lineRule="auto"/>
        <w:jc w:val="both"/>
        <w:rPr>
          <w:rFonts w:ascii="Gisha" w:hAnsi="Gisha" w:cs="Gisha"/>
          <w:sz w:val="28"/>
        </w:rPr>
      </w:pPr>
    </w:p>
    <w:p w14:paraId="37103774" w14:textId="69B51A7F" w:rsidR="0047480F" w:rsidRDefault="0047480F" w:rsidP="0047480F">
      <w:pPr>
        <w:widowControl w:val="0"/>
        <w:spacing w:after="0" w:line="276" w:lineRule="auto"/>
        <w:jc w:val="both"/>
        <w:rPr>
          <w:rFonts w:ascii="Gisha" w:hAnsi="Gisha" w:cs="Gisha"/>
          <w:sz w:val="28"/>
        </w:rPr>
      </w:pPr>
    </w:p>
    <w:p w14:paraId="63C67697" w14:textId="160F99AC" w:rsidR="0047480F" w:rsidRDefault="0047480F" w:rsidP="0047480F">
      <w:pPr>
        <w:widowControl w:val="0"/>
        <w:spacing w:after="0" w:line="276" w:lineRule="auto"/>
        <w:jc w:val="both"/>
        <w:rPr>
          <w:rFonts w:ascii="Gisha" w:hAnsi="Gisha" w:cs="Gisha"/>
          <w:sz w:val="28"/>
        </w:rPr>
      </w:pPr>
    </w:p>
    <w:p w14:paraId="6F871DA5" w14:textId="28585D1E" w:rsidR="0047480F" w:rsidRDefault="0047480F" w:rsidP="0047480F">
      <w:pPr>
        <w:widowControl w:val="0"/>
        <w:spacing w:after="0" w:line="276" w:lineRule="auto"/>
        <w:jc w:val="both"/>
        <w:rPr>
          <w:rFonts w:ascii="Gisha" w:hAnsi="Gisha" w:cs="Gisha"/>
          <w:sz w:val="28"/>
        </w:rPr>
      </w:pPr>
    </w:p>
    <w:p w14:paraId="60F91586" w14:textId="4A2CEAFC" w:rsidR="0047480F" w:rsidRDefault="0047480F" w:rsidP="0047480F">
      <w:pPr>
        <w:widowControl w:val="0"/>
        <w:spacing w:after="0" w:line="276" w:lineRule="auto"/>
        <w:jc w:val="both"/>
        <w:rPr>
          <w:rFonts w:ascii="Gisha" w:hAnsi="Gisha" w:cs="Gisha"/>
          <w:sz w:val="28"/>
        </w:rPr>
      </w:pPr>
    </w:p>
    <w:p w14:paraId="383FA48F" w14:textId="64257CC0" w:rsidR="0047480F" w:rsidRDefault="0047480F" w:rsidP="0047480F">
      <w:pPr>
        <w:widowControl w:val="0"/>
        <w:spacing w:after="0" w:line="276" w:lineRule="auto"/>
        <w:jc w:val="both"/>
        <w:rPr>
          <w:rFonts w:ascii="Gisha" w:hAnsi="Gisha" w:cs="Gisha"/>
          <w:sz w:val="28"/>
        </w:rPr>
      </w:pPr>
    </w:p>
    <w:p w14:paraId="0D2FCA17" w14:textId="0FE6E657" w:rsidR="0047480F" w:rsidRDefault="0047480F" w:rsidP="0047480F">
      <w:pPr>
        <w:widowControl w:val="0"/>
        <w:spacing w:after="0" w:line="276" w:lineRule="auto"/>
        <w:jc w:val="both"/>
        <w:rPr>
          <w:rFonts w:ascii="Gisha" w:hAnsi="Gisha" w:cs="Gisha"/>
          <w:sz w:val="28"/>
        </w:rPr>
      </w:pPr>
    </w:p>
    <w:p w14:paraId="281F4F81" w14:textId="62647679" w:rsidR="0047480F" w:rsidRDefault="0047480F" w:rsidP="0047480F">
      <w:pPr>
        <w:widowControl w:val="0"/>
        <w:spacing w:after="0" w:line="276" w:lineRule="auto"/>
        <w:jc w:val="both"/>
        <w:rPr>
          <w:rFonts w:ascii="Gisha" w:hAnsi="Gisha" w:cs="Gisha"/>
          <w:sz w:val="28"/>
        </w:rPr>
      </w:pPr>
    </w:p>
    <w:p w14:paraId="4321EE07" w14:textId="768F9B66" w:rsidR="0047480F" w:rsidRDefault="0047480F" w:rsidP="0047480F">
      <w:pPr>
        <w:widowControl w:val="0"/>
        <w:spacing w:after="0" w:line="276" w:lineRule="auto"/>
        <w:jc w:val="both"/>
        <w:rPr>
          <w:rFonts w:ascii="Gisha" w:hAnsi="Gisha" w:cs="Gisha"/>
          <w:sz w:val="28"/>
        </w:rPr>
      </w:pPr>
    </w:p>
    <w:p w14:paraId="7E499242" w14:textId="68B3B2D8" w:rsidR="0047480F" w:rsidRDefault="0047480F" w:rsidP="0047480F">
      <w:pPr>
        <w:widowControl w:val="0"/>
        <w:spacing w:after="0" w:line="276" w:lineRule="auto"/>
        <w:jc w:val="both"/>
        <w:rPr>
          <w:rFonts w:ascii="Gisha" w:hAnsi="Gisha" w:cs="Gisha"/>
          <w:sz w:val="28"/>
        </w:rPr>
      </w:pPr>
    </w:p>
    <w:p w14:paraId="50E0FEC8" w14:textId="2439F6FC" w:rsidR="0047480F" w:rsidRDefault="0047480F" w:rsidP="0047480F">
      <w:pPr>
        <w:widowControl w:val="0"/>
        <w:spacing w:after="0" w:line="276" w:lineRule="auto"/>
        <w:jc w:val="both"/>
        <w:rPr>
          <w:rFonts w:ascii="Gisha" w:hAnsi="Gisha" w:cs="Gisha"/>
          <w:sz w:val="28"/>
        </w:rPr>
      </w:pPr>
    </w:p>
    <w:p w14:paraId="5EC4D83E" w14:textId="77777777" w:rsidR="0047480F" w:rsidRPr="006E5EC2" w:rsidRDefault="0047480F" w:rsidP="0047480F">
      <w:pPr>
        <w:widowControl w:val="0"/>
        <w:spacing w:after="0" w:line="276" w:lineRule="auto"/>
        <w:jc w:val="both"/>
        <w:rPr>
          <w:rFonts w:ascii="Gisha" w:hAnsi="Gisha" w:cs="Gisha"/>
          <w:sz w:val="28"/>
        </w:rPr>
      </w:pPr>
    </w:p>
    <w:p w14:paraId="3F62A681" w14:textId="3B6F05DB" w:rsidR="00504D33" w:rsidRPr="006E5EC2" w:rsidRDefault="0041141F" w:rsidP="0047480F">
      <w:pPr>
        <w:widowControl w:val="0"/>
        <w:spacing w:after="0" w:line="276" w:lineRule="auto"/>
        <w:jc w:val="both"/>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lastRenderedPageBreak/>
        <w:t>MODALITES D</w:t>
      </w:r>
      <w:r w:rsidR="00134801" w:rsidRPr="006E5EC2">
        <w:rPr>
          <w:rFonts w:ascii="Gisha" w:eastAsiaTheme="majorEastAsia" w:hAnsi="Gisha" w:cs="Gisha"/>
          <w:color w:val="2F5496" w:themeColor="accent1" w:themeShade="BF"/>
          <w:sz w:val="32"/>
          <w:szCs w:val="32"/>
        </w:rPr>
        <w:t>’</w:t>
      </w:r>
      <w:r w:rsidRPr="006E5EC2">
        <w:rPr>
          <w:rFonts w:ascii="Gisha" w:eastAsiaTheme="majorEastAsia" w:hAnsi="Gisha" w:cs="Gisha"/>
          <w:color w:val="2F5496" w:themeColor="accent1" w:themeShade="BF"/>
          <w:sz w:val="32"/>
          <w:szCs w:val="32"/>
        </w:rPr>
        <w:t xml:space="preserve">ATTRIBUTION </w:t>
      </w:r>
      <w:bookmarkEnd w:id="4"/>
    </w:p>
    <w:p w14:paraId="31F37CF1" w14:textId="77777777" w:rsidR="00504D33" w:rsidRPr="006E5EC2" w:rsidRDefault="00504D33" w:rsidP="0047480F">
      <w:pPr>
        <w:widowControl w:val="0"/>
        <w:spacing w:after="0" w:line="276" w:lineRule="auto"/>
        <w:jc w:val="both"/>
        <w:rPr>
          <w:rFonts w:ascii="Gisha" w:eastAsiaTheme="majorEastAsia" w:hAnsi="Gisha" w:cs="Gisha"/>
          <w:color w:val="2F5496" w:themeColor="accent1" w:themeShade="BF"/>
          <w:szCs w:val="32"/>
        </w:rPr>
      </w:pPr>
    </w:p>
    <w:p w14:paraId="68E80ADA" w14:textId="3AA154A1" w:rsidR="006500D7" w:rsidRDefault="0041141F" w:rsidP="0047480F">
      <w:pPr>
        <w:pStyle w:val="Paragraphedeliste"/>
        <w:widowControl w:val="0"/>
        <w:numPr>
          <w:ilvl w:val="0"/>
          <w:numId w:val="15"/>
        </w:numPr>
        <w:spacing w:after="0" w:line="276" w:lineRule="auto"/>
        <w:ind w:left="714" w:hanging="357"/>
        <w:jc w:val="both"/>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t>Répartition de l’enveloppe des fonds de c</w:t>
      </w:r>
      <w:r w:rsidR="006500D7" w:rsidRPr="006E5EC2">
        <w:rPr>
          <w:rFonts w:ascii="Gisha" w:eastAsiaTheme="majorEastAsia" w:hAnsi="Gisha" w:cs="Gisha"/>
          <w:color w:val="2F5496" w:themeColor="accent1" w:themeShade="BF"/>
          <w:sz w:val="32"/>
          <w:szCs w:val="32"/>
        </w:rPr>
        <w:t>oncours entre les Communes selon</w:t>
      </w:r>
      <w:r w:rsidRPr="006E5EC2">
        <w:rPr>
          <w:rFonts w:ascii="Gisha" w:eastAsiaTheme="majorEastAsia" w:hAnsi="Gisha" w:cs="Gisha"/>
          <w:color w:val="2F5496" w:themeColor="accent1" w:themeShade="BF"/>
          <w:sz w:val="32"/>
          <w:szCs w:val="32"/>
        </w:rPr>
        <w:t xml:space="preserve"> des critères objectifs et transparents</w:t>
      </w:r>
    </w:p>
    <w:p w14:paraId="5A388272" w14:textId="77777777" w:rsidR="00001751" w:rsidRPr="00001751" w:rsidRDefault="00001751" w:rsidP="0047480F">
      <w:pPr>
        <w:pStyle w:val="Paragraphedeliste"/>
        <w:widowControl w:val="0"/>
        <w:spacing w:after="0" w:line="276" w:lineRule="auto"/>
        <w:jc w:val="both"/>
        <w:rPr>
          <w:rFonts w:ascii="Gisha" w:eastAsiaTheme="majorEastAsia" w:hAnsi="Gisha" w:cs="Gisha"/>
          <w:color w:val="2F5496" w:themeColor="accent1" w:themeShade="BF"/>
          <w:szCs w:val="32"/>
        </w:rPr>
      </w:pPr>
    </w:p>
    <w:tbl>
      <w:tblPr>
        <w:tblStyle w:val="Grilledutableau"/>
        <w:tblW w:w="0" w:type="auto"/>
        <w:tblInd w:w="720" w:type="dxa"/>
        <w:tblLook w:val="04A0" w:firstRow="1" w:lastRow="0" w:firstColumn="1" w:lastColumn="0" w:noHBand="0" w:noVBand="1"/>
      </w:tblPr>
      <w:tblGrid>
        <w:gridCol w:w="4160"/>
        <w:gridCol w:w="4182"/>
      </w:tblGrid>
      <w:tr w:rsidR="003C1D70" w14:paraId="7CA6DE92" w14:textId="77777777" w:rsidTr="003C1D70">
        <w:tc>
          <w:tcPr>
            <w:tcW w:w="4531" w:type="dxa"/>
            <w:vAlign w:val="center"/>
          </w:tcPr>
          <w:p w14:paraId="3B838B47" w14:textId="29E5617D" w:rsidR="003C1D70" w:rsidRPr="003C1D70" w:rsidRDefault="003C1D70" w:rsidP="0047480F">
            <w:pPr>
              <w:pStyle w:val="Paragraphedeliste"/>
              <w:widowControl w:val="0"/>
              <w:spacing w:line="276" w:lineRule="auto"/>
              <w:ind w:left="0"/>
              <w:jc w:val="center"/>
              <w:rPr>
                <w:rFonts w:ascii="Gisha" w:eastAsiaTheme="majorEastAsia" w:hAnsi="Gisha" w:cs="Gisha"/>
                <w:b/>
              </w:rPr>
            </w:pPr>
            <w:r w:rsidRPr="003C1D70">
              <w:rPr>
                <w:rFonts w:ascii="Gisha" w:eastAsiaTheme="majorEastAsia" w:hAnsi="Gisha" w:cs="Gisha"/>
                <w:b/>
              </w:rPr>
              <w:t>Commune</w:t>
            </w:r>
          </w:p>
        </w:tc>
        <w:tc>
          <w:tcPr>
            <w:tcW w:w="4531" w:type="dxa"/>
            <w:vAlign w:val="center"/>
          </w:tcPr>
          <w:p w14:paraId="40830014" w14:textId="17D9FB9B" w:rsidR="003C1D70" w:rsidRPr="003C1D70" w:rsidRDefault="003C1D70" w:rsidP="0047480F">
            <w:pPr>
              <w:pStyle w:val="Paragraphedeliste"/>
              <w:widowControl w:val="0"/>
              <w:spacing w:line="276" w:lineRule="auto"/>
              <w:ind w:left="0"/>
              <w:jc w:val="center"/>
              <w:rPr>
                <w:rFonts w:ascii="Gisha" w:eastAsiaTheme="majorEastAsia" w:hAnsi="Gisha" w:cs="Gisha"/>
                <w:b/>
              </w:rPr>
            </w:pPr>
            <w:r w:rsidRPr="003C1D70">
              <w:rPr>
                <w:rFonts w:ascii="Gisha" w:eastAsiaTheme="majorEastAsia" w:hAnsi="Gisha" w:cs="Gisha"/>
                <w:b/>
              </w:rPr>
              <w:t>I</w:t>
            </w:r>
            <w:r>
              <w:rPr>
                <w:rFonts w:ascii="Gisha" w:eastAsiaTheme="majorEastAsia" w:hAnsi="Gisha" w:cs="Gisha"/>
                <w:b/>
              </w:rPr>
              <w:t>ndexation :</w:t>
            </w:r>
            <w:r w:rsidRPr="003C1D70">
              <w:rPr>
                <w:rFonts w:ascii="Gisha" w:eastAsiaTheme="majorEastAsia" w:hAnsi="Gisha" w:cs="Gisha"/>
                <w:b/>
              </w:rPr>
              <w:t xml:space="preserve"> 40% DSC</w:t>
            </w:r>
            <w:r>
              <w:rPr>
                <w:rFonts w:ascii="Gisha" w:eastAsiaTheme="majorEastAsia" w:hAnsi="Gisha" w:cs="Gisha"/>
                <w:b/>
              </w:rPr>
              <w:t xml:space="preserve"> ; </w:t>
            </w:r>
            <w:r w:rsidRPr="003C1D70">
              <w:rPr>
                <w:rFonts w:ascii="Gisha" w:eastAsiaTheme="majorEastAsia" w:hAnsi="Gisha" w:cs="Gisha"/>
                <w:b/>
              </w:rPr>
              <w:t>40%</w:t>
            </w:r>
            <w:r>
              <w:rPr>
                <w:rFonts w:ascii="Gisha" w:eastAsiaTheme="majorEastAsia" w:hAnsi="Gisha" w:cs="Gisha"/>
                <w:b/>
              </w:rPr>
              <w:t xml:space="preserve"> sur la population ; </w:t>
            </w:r>
            <w:r w:rsidRPr="003C1D70">
              <w:rPr>
                <w:rFonts w:ascii="Gisha" w:eastAsiaTheme="majorEastAsia" w:hAnsi="Gisha" w:cs="Gisha"/>
                <w:b/>
              </w:rPr>
              <w:t>20 % de répartition égale</w:t>
            </w:r>
            <w:r>
              <w:rPr>
                <w:rFonts w:ascii="Gisha" w:eastAsiaTheme="majorEastAsia" w:hAnsi="Gisha" w:cs="Gisha"/>
                <w:b/>
              </w:rPr>
              <w:t>.</w:t>
            </w:r>
          </w:p>
        </w:tc>
      </w:tr>
      <w:tr w:rsidR="003C1D70" w14:paraId="45134FCD" w14:textId="77777777" w:rsidTr="003C1D70">
        <w:tc>
          <w:tcPr>
            <w:tcW w:w="4531" w:type="dxa"/>
            <w:vAlign w:val="center"/>
          </w:tcPr>
          <w:p w14:paraId="067786DB"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Aureille</w:t>
            </w:r>
          </w:p>
          <w:p w14:paraId="4BF422C5"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Baux-de-Provence</w:t>
            </w:r>
          </w:p>
          <w:p w14:paraId="162F8161"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Eygalières</w:t>
            </w:r>
          </w:p>
          <w:p w14:paraId="6F4AF743"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Fontvieille</w:t>
            </w:r>
          </w:p>
          <w:p w14:paraId="08118CFC"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Mas-Blanc-des-Alpilles</w:t>
            </w:r>
          </w:p>
          <w:p w14:paraId="3F6CB048"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Maussane-les-Alpilles</w:t>
            </w:r>
          </w:p>
          <w:p w14:paraId="42012A17"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Mouriès</w:t>
            </w:r>
          </w:p>
          <w:p w14:paraId="53123190"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Paradou</w:t>
            </w:r>
          </w:p>
          <w:p w14:paraId="5631D597" w14:textId="77777777"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Saint-Etienne-du-Grès</w:t>
            </w:r>
          </w:p>
          <w:p w14:paraId="28B5890B" w14:textId="6ACFDCD0" w:rsidR="003C1D70" w:rsidRPr="003C1D70" w:rsidRDefault="003C1D70" w:rsidP="0047480F">
            <w:pPr>
              <w:pStyle w:val="Paragraphedeliste"/>
              <w:widowControl w:val="0"/>
              <w:spacing w:line="276" w:lineRule="auto"/>
              <w:ind w:left="0"/>
              <w:jc w:val="both"/>
              <w:rPr>
                <w:rFonts w:ascii="Gisha" w:eastAsiaTheme="majorEastAsia" w:hAnsi="Gisha" w:cs="Gisha"/>
              </w:rPr>
            </w:pPr>
            <w:r w:rsidRPr="003C1D70">
              <w:rPr>
                <w:rFonts w:ascii="Gisha" w:eastAsiaTheme="majorEastAsia" w:hAnsi="Gisha" w:cs="Gisha"/>
              </w:rPr>
              <w:t>Saint-Rémy-de-Provence</w:t>
            </w:r>
          </w:p>
        </w:tc>
        <w:tc>
          <w:tcPr>
            <w:tcW w:w="4531" w:type="dxa"/>
            <w:vAlign w:val="center"/>
          </w:tcPr>
          <w:p w14:paraId="47517DA1" w14:textId="1BAD9CA1"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100 877,00 €</w:t>
            </w:r>
          </w:p>
          <w:p w14:paraId="61070E67"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45 253,00 €</w:t>
            </w:r>
          </w:p>
          <w:p w14:paraId="61DAF879"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105 582,00 €</w:t>
            </w:r>
          </w:p>
          <w:p w14:paraId="01089663"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178 655,00 €</w:t>
            </w:r>
          </w:p>
          <w:p w14:paraId="6792C5C7"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51 672,00 €</w:t>
            </w:r>
          </w:p>
          <w:p w14:paraId="0BE4FBFF"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136 960,00 €</w:t>
            </w:r>
          </w:p>
          <w:p w14:paraId="3E45B359"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184 899,00 €</w:t>
            </w:r>
          </w:p>
          <w:p w14:paraId="36BD417E"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131 074,00 €</w:t>
            </w:r>
          </w:p>
          <w:p w14:paraId="2AE60CD3" w14:textId="77777777"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134 863,00 €</w:t>
            </w:r>
          </w:p>
          <w:p w14:paraId="5757242A" w14:textId="39927A79" w:rsidR="003C1D70" w:rsidRPr="003C1D70" w:rsidRDefault="003C1D70" w:rsidP="0047480F">
            <w:pPr>
              <w:pStyle w:val="Paragraphedeliste"/>
              <w:widowControl w:val="0"/>
              <w:spacing w:line="276" w:lineRule="auto"/>
              <w:ind w:left="0"/>
              <w:jc w:val="right"/>
              <w:rPr>
                <w:rFonts w:ascii="Gisha" w:eastAsiaTheme="majorEastAsia" w:hAnsi="Gisha" w:cs="Gisha"/>
              </w:rPr>
            </w:pPr>
            <w:r w:rsidRPr="003C1D70">
              <w:rPr>
                <w:rFonts w:ascii="Gisha" w:eastAsiaTheme="majorEastAsia" w:hAnsi="Gisha" w:cs="Gisha"/>
              </w:rPr>
              <w:t>430 165,00 €</w:t>
            </w:r>
          </w:p>
        </w:tc>
      </w:tr>
      <w:tr w:rsidR="003C1D70" w14:paraId="5716CE87" w14:textId="77777777" w:rsidTr="003C1D70">
        <w:tc>
          <w:tcPr>
            <w:tcW w:w="4531" w:type="dxa"/>
            <w:vAlign w:val="center"/>
          </w:tcPr>
          <w:p w14:paraId="10E93E92" w14:textId="7712E9AF" w:rsidR="003C1D70" w:rsidRPr="003C1D70" w:rsidRDefault="003C1D70" w:rsidP="0047480F">
            <w:pPr>
              <w:pStyle w:val="Paragraphedeliste"/>
              <w:widowControl w:val="0"/>
              <w:spacing w:line="276" w:lineRule="auto"/>
              <w:ind w:left="0"/>
              <w:rPr>
                <w:rFonts w:ascii="Gisha" w:eastAsiaTheme="majorEastAsia" w:hAnsi="Gisha" w:cs="Gisha"/>
                <w:b/>
              </w:rPr>
            </w:pPr>
            <w:r w:rsidRPr="003C1D70">
              <w:rPr>
                <w:rFonts w:ascii="Gisha" w:eastAsiaTheme="majorEastAsia" w:hAnsi="Gisha" w:cs="Gisha"/>
                <w:b/>
              </w:rPr>
              <w:t>Total</w:t>
            </w:r>
          </w:p>
        </w:tc>
        <w:tc>
          <w:tcPr>
            <w:tcW w:w="4531" w:type="dxa"/>
            <w:vAlign w:val="center"/>
          </w:tcPr>
          <w:p w14:paraId="5F122B5F" w14:textId="1BF50A12" w:rsidR="003C1D70" w:rsidRPr="003C1D70" w:rsidRDefault="003C1D70" w:rsidP="0047480F">
            <w:pPr>
              <w:pStyle w:val="Paragraphedeliste"/>
              <w:widowControl w:val="0"/>
              <w:spacing w:line="276" w:lineRule="auto"/>
              <w:ind w:left="0"/>
              <w:jc w:val="right"/>
              <w:rPr>
                <w:rFonts w:ascii="Gisha" w:eastAsiaTheme="majorEastAsia" w:hAnsi="Gisha" w:cs="Gisha"/>
                <w:b/>
              </w:rPr>
            </w:pPr>
            <w:r w:rsidRPr="003C1D70">
              <w:rPr>
                <w:rFonts w:ascii="Gisha" w:eastAsiaTheme="majorEastAsia" w:hAnsi="Gisha" w:cs="Gisha"/>
                <w:b/>
              </w:rPr>
              <w:t>1 500 000,00 €</w:t>
            </w:r>
          </w:p>
        </w:tc>
      </w:tr>
    </w:tbl>
    <w:p w14:paraId="02E6C56F" w14:textId="0D4FC057" w:rsidR="0047480F" w:rsidRPr="00352852" w:rsidRDefault="0047480F" w:rsidP="0047480F">
      <w:pPr>
        <w:widowControl w:val="0"/>
        <w:tabs>
          <w:tab w:val="left" w:pos="3480"/>
        </w:tabs>
        <w:rPr>
          <w:rFonts w:ascii="Gisha" w:eastAsiaTheme="majorEastAsia" w:hAnsi="Gisha" w:cs="Gisha"/>
          <w:szCs w:val="32"/>
        </w:rPr>
      </w:pPr>
    </w:p>
    <w:p w14:paraId="5280F3B3" w14:textId="71353E4E" w:rsidR="0041141F" w:rsidRPr="006E5EC2" w:rsidRDefault="0041141F" w:rsidP="0047480F">
      <w:pPr>
        <w:pStyle w:val="Paragraphedeliste"/>
        <w:widowControl w:val="0"/>
        <w:numPr>
          <w:ilvl w:val="0"/>
          <w:numId w:val="15"/>
        </w:numPr>
        <w:spacing w:after="0" w:line="276" w:lineRule="auto"/>
        <w:ind w:left="714" w:hanging="357"/>
        <w:jc w:val="both"/>
        <w:outlineLvl w:val="0"/>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t>Conditions d’</w:t>
      </w:r>
      <w:r w:rsidR="00134801" w:rsidRPr="006E5EC2">
        <w:rPr>
          <w:rFonts w:ascii="Gisha" w:eastAsiaTheme="majorEastAsia" w:hAnsi="Gisha" w:cs="Gisha"/>
          <w:color w:val="2F5496" w:themeColor="accent1" w:themeShade="BF"/>
          <w:sz w:val="32"/>
          <w:szCs w:val="32"/>
        </w:rPr>
        <w:t>éligibilité</w:t>
      </w:r>
    </w:p>
    <w:p w14:paraId="31DCEB33" w14:textId="77777777" w:rsidR="00134801" w:rsidRPr="006E5EC2" w:rsidRDefault="00134801" w:rsidP="0047480F">
      <w:pPr>
        <w:widowControl w:val="0"/>
        <w:spacing w:after="0" w:line="276" w:lineRule="auto"/>
        <w:jc w:val="both"/>
        <w:outlineLvl w:val="0"/>
        <w:rPr>
          <w:rFonts w:ascii="Gisha" w:eastAsiaTheme="majorEastAsia" w:hAnsi="Gisha" w:cs="Gisha"/>
        </w:rPr>
      </w:pPr>
    </w:p>
    <w:p w14:paraId="1709A0A4" w14:textId="1B01BCAC" w:rsidR="00134801" w:rsidRPr="006E5EC2" w:rsidRDefault="00134801"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 xml:space="preserve">Seules les </w:t>
      </w:r>
      <w:r w:rsidR="00287604" w:rsidRPr="006E5EC2">
        <w:rPr>
          <w:rFonts w:ascii="Gisha" w:eastAsiaTheme="majorEastAsia" w:hAnsi="Gisha" w:cs="Gisha"/>
        </w:rPr>
        <w:t xml:space="preserve">dépenses </w:t>
      </w:r>
      <w:r w:rsidRPr="006E5EC2">
        <w:rPr>
          <w:rFonts w:ascii="Gisha" w:eastAsiaTheme="majorEastAsia" w:hAnsi="Gisha" w:cs="Gisha"/>
        </w:rPr>
        <w:t xml:space="preserve">d’investissement sont éligibles, y compris les </w:t>
      </w:r>
      <w:r w:rsidR="00287604" w:rsidRPr="006E5EC2">
        <w:rPr>
          <w:rFonts w:ascii="Gisha" w:eastAsiaTheme="majorEastAsia" w:hAnsi="Gisha" w:cs="Gisha"/>
        </w:rPr>
        <w:t>études</w:t>
      </w:r>
      <w:r w:rsidRPr="006E5EC2">
        <w:rPr>
          <w:rFonts w:ascii="Gisha" w:eastAsiaTheme="majorEastAsia" w:hAnsi="Gisha" w:cs="Gisha"/>
        </w:rPr>
        <w:t xml:space="preserve"> qui y sont liées, pour lesquelles la </w:t>
      </w:r>
      <w:r w:rsidR="00287604" w:rsidRPr="006E5EC2">
        <w:rPr>
          <w:rFonts w:ascii="Gisha" w:eastAsiaTheme="majorEastAsia" w:hAnsi="Gisha" w:cs="Gisha"/>
        </w:rPr>
        <w:t>Commune</w:t>
      </w:r>
      <w:r w:rsidRPr="006E5EC2">
        <w:rPr>
          <w:rFonts w:ascii="Gisha" w:eastAsiaTheme="majorEastAsia" w:hAnsi="Gisha" w:cs="Gisha"/>
        </w:rPr>
        <w:t xml:space="preserve"> est maitre d’ouvrage</w:t>
      </w:r>
      <w:r w:rsidR="008944FB" w:rsidRPr="006E5EC2">
        <w:rPr>
          <w:rFonts w:ascii="Gisha" w:eastAsiaTheme="majorEastAsia" w:hAnsi="Gisha" w:cs="Gisha"/>
        </w:rPr>
        <w:t xml:space="preserve"> (</w:t>
      </w:r>
      <w:r w:rsidR="00504D33" w:rsidRPr="006E5EC2">
        <w:rPr>
          <w:rFonts w:ascii="Gisha" w:eastAsiaTheme="majorEastAsia" w:hAnsi="Gisha" w:cs="Gisha"/>
        </w:rPr>
        <w:t xml:space="preserve">achats d’équipements, </w:t>
      </w:r>
      <w:r w:rsidR="008944FB" w:rsidRPr="006E5EC2">
        <w:rPr>
          <w:rFonts w:ascii="Gisha" w:eastAsiaTheme="majorEastAsia" w:hAnsi="Gisha" w:cs="Gisha"/>
        </w:rPr>
        <w:t>acquisitions</w:t>
      </w:r>
      <w:r w:rsidR="00504D33" w:rsidRPr="006E5EC2">
        <w:rPr>
          <w:rFonts w:ascii="Gisha" w:eastAsiaTheme="majorEastAsia" w:hAnsi="Gisha" w:cs="Gisha"/>
        </w:rPr>
        <w:t xml:space="preserve"> et </w:t>
      </w:r>
      <w:r w:rsidR="008944FB" w:rsidRPr="006E5EC2">
        <w:rPr>
          <w:rFonts w:ascii="Gisha" w:eastAsiaTheme="majorEastAsia" w:hAnsi="Gisha" w:cs="Gisha"/>
        </w:rPr>
        <w:t xml:space="preserve">préemptions, </w:t>
      </w:r>
      <w:r w:rsidR="00504D33" w:rsidRPr="006E5EC2">
        <w:rPr>
          <w:rFonts w:ascii="Gisha" w:eastAsiaTheme="majorEastAsia" w:hAnsi="Gisha" w:cs="Gisha"/>
        </w:rPr>
        <w:t xml:space="preserve">travaux, </w:t>
      </w:r>
      <w:r w:rsidR="008944FB" w:rsidRPr="006E5EC2">
        <w:rPr>
          <w:rFonts w:ascii="Gisha" w:eastAsiaTheme="majorEastAsia" w:hAnsi="Gisha" w:cs="Gisha"/>
        </w:rPr>
        <w:t>constructions…)</w:t>
      </w:r>
      <w:r w:rsidRPr="006E5EC2">
        <w:rPr>
          <w:rFonts w:ascii="Gisha" w:eastAsiaTheme="majorEastAsia" w:hAnsi="Gisha" w:cs="Gisha"/>
        </w:rPr>
        <w:t xml:space="preserve">. </w:t>
      </w:r>
    </w:p>
    <w:p w14:paraId="53C13207" w14:textId="77777777" w:rsidR="005866A5" w:rsidRPr="00352852" w:rsidRDefault="005866A5" w:rsidP="0047480F">
      <w:pPr>
        <w:widowControl w:val="0"/>
        <w:spacing w:after="0" w:line="276" w:lineRule="auto"/>
        <w:jc w:val="both"/>
        <w:outlineLvl w:val="0"/>
        <w:rPr>
          <w:rFonts w:ascii="Gisha" w:eastAsiaTheme="majorEastAsia" w:hAnsi="Gisha" w:cs="Gisha"/>
          <w:sz w:val="20"/>
        </w:rPr>
      </w:pPr>
    </w:p>
    <w:p w14:paraId="34D1949C" w14:textId="35B20A08" w:rsidR="00134801" w:rsidRPr="006E5EC2" w:rsidRDefault="00134801"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Les dépenses éligibles sont celles initiées à compter d</w:t>
      </w:r>
      <w:r w:rsidR="008944FB" w:rsidRPr="006E5EC2">
        <w:rPr>
          <w:rFonts w:ascii="Gisha" w:eastAsiaTheme="majorEastAsia" w:hAnsi="Gisha" w:cs="Gisha"/>
        </w:rPr>
        <w:t xml:space="preserve">e </w:t>
      </w:r>
      <w:r w:rsidRPr="006E5EC2">
        <w:rPr>
          <w:rFonts w:ascii="Gisha" w:eastAsiaTheme="majorEastAsia" w:hAnsi="Gisha" w:cs="Gisha"/>
        </w:rPr>
        <w:t>2024</w:t>
      </w:r>
      <w:r w:rsidR="00287604" w:rsidRPr="006E5EC2">
        <w:rPr>
          <w:rFonts w:ascii="Gisha" w:eastAsiaTheme="majorEastAsia" w:hAnsi="Gisha" w:cs="Gisha"/>
        </w:rPr>
        <w:t xml:space="preserve"> d’un montant supérieur à </w:t>
      </w:r>
      <w:r w:rsidR="008C5DE1" w:rsidRPr="006E5EC2">
        <w:rPr>
          <w:rFonts w:ascii="Gisha" w:eastAsiaTheme="majorEastAsia" w:hAnsi="Gisha" w:cs="Gisha"/>
        </w:rPr>
        <w:t>15 000 euros</w:t>
      </w:r>
      <w:r w:rsidRPr="006E5EC2">
        <w:rPr>
          <w:rFonts w:ascii="Gisha" w:eastAsiaTheme="majorEastAsia" w:hAnsi="Gisha" w:cs="Gisha"/>
        </w:rPr>
        <w:t xml:space="preserve">. </w:t>
      </w:r>
    </w:p>
    <w:p w14:paraId="3A725D76" w14:textId="0826B9F3" w:rsidR="00134801" w:rsidRPr="006E5EC2" w:rsidRDefault="00134801"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Les demandes</w:t>
      </w:r>
      <w:r w:rsidR="00287604" w:rsidRPr="006E5EC2">
        <w:rPr>
          <w:rFonts w:ascii="Gisha" w:eastAsiaTheme="majorEastAsia" w:hAnsi="Gisha" w:cs="Gisha"/>
        </w:rPr>
        <w:t xml:space="preserve"> doivent être faites avant le 31 décembre 2026.</w:t>
      </w:r>
    </w:p>
    <w:p w14:paraId="57751D5D" w14:textId="6FEAC44B" w:rsidR="00C01BA4" w:rsidRPr="00352852" w:rsidRDefault="00C01BA4" w:rsidP="0047480F">
      <w:pPr>
        <w:widowControl w:val="0"/>
        <w:spacing w:after="0" w:line="276" w:lineRule="auto"/>
        <w:jc w:val="both"/>
        <w:outlineLvl w:val="0"/>
        <w:rPr>
          <w:rFonts w:ascii="Gisha" w:eastAsiaTheme="majorEastAsia" w:hAnsi="Gisha" w:cs="Gisha"/>
          <w:sz w:val="20"/>
        </w:rPr>
      </w:pPr>
    </w:p>
    <w:p w14:paraId="228692F0" w14:textId="7516A6A9" w:rsidR="00287604" w:rsidRPr="006E5EC2" w:rsidRDefault="00287604"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Les montants des dépenses éligibles sont calculés sur le montant hors taxe de l’opération.</w:t>
      </w:r>
    </w:p>
    <w:p w14:paraId="57AAAFAB" w14:textId="77777777" w:rsidR="00D71AAD" w:rsidRPr="00352852" w:rsidRDefault="00D71AAD" w:rsidP="0047480F">
      <w:pPr>
        <w:widowControl w:val="0"/>
        <w:spacing w:after="0" w:line="276" w:lineRule="auto"/>
        <w:jc w:val="both"/>
        <w:outlineLvl w:val="0"/>
        <w:rPr>
          <w:rFonts w:ascii="Gisha" w:eastAsiaTheme="majorEastAsia" w:hAnsi="Gisha" w:cs="Gisha"/>
          <w:sz w:val="20"/>
        </w:rPr>
      </w:pPr>
    </w:p>
    <w:p w14:paraId="3556FDDF" w14:textId="726B6910" w:rsidR="00D71AAD" w:rsidRPr="006E5EC2" w:rsidRDefault="00D71AAD"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Les éventuelles recettes de la Commune liées à la perception de loyers par exemple devront être estimées sur 10 ans (avis notarié ou des domaines) et intégrées au bilan global de l’opération. Les fonds de concours interviendront donc sur la base de l’éventuel déficit prévisionnel de l’opération.</w:t>
      </w:r>
    </w:p>
    <w:p w14:paraId="76EB0BB4" w14:textId="77777777" w:rsidR="005866A5" w:rsidRPr="00352852" w:rsidRDefault="005866A5" w:rsidP="0047480F">
      <w:pPr>
        <w:widowControl w:val="0"/>
        <w:spacing w:after="0" w:line="276" w:lineRule="auto"/>
        <w:jc w:val="both"/>
        <w:outlineLvl w:val="0"/>
        <w:rPr>
          <w:rFonts w:ascii="Gisha" w:eastAsiaTheme="majorEastAsia" w:hAnsi="Gisha" w:cs="Gisha"/>
          <w:sz w:val="20"/>
        </w:rPr>
      </w:pPr>
    </w:p>
    <w:p w14:paraId="27A659A4" w14:textId="0C5D9FFA" w:rsidR="00287604" w:rsidRPr="006E5EC2" w:rsidRDefault="00287604"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Le montant du fonds de concours accordé par la Communauté de communes est cumulable avec toute autre subvention. Il est rappelé que le service recherche de financements externes peut apporter son soutien en amont des dépôts de dossiers de demande de fonds de concours.</w:t>
      </w:r>
    </w:p>
    <w:p w14:paraId="037A6343" w14:textId="77777777" w:rsidR="005866A5" w:rsidRPr="00352852" w:rsidRDefault="005866A5" w:rsidP="0047480F">
      <w:pPr>
        <w:widowControl w:val="0"/>
        <w:spacing w:after="0" w:line="276" w:lineRule="auto"/>
        <w:jc w:val="both"/>
        <w:outlineLvl w:val="0"/>
        <w:rPr>
          <w:rFonts w:ascii="Gisha" w:eastAsiaTheme="majorEastAsia" w:hAnsi="Gisha" w:cs="Gisha"/>
          <w:sz w:val="20"/>
        </w:rPr>
      </w:pPr>
    </w:p>
    <w:p w14:paraId="073CED28" w14:textId="363E08B1" w:rsidR="00134801" w:rsidRPr="00352852" w:rsidRDefault="00287604"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Une Commune peut déposer un ou plusieurs dossiers dans la limite de l’enveloppe qui lui est attribuée et du plafond annuel des crédits de paiement ouverts au budget de la Communauté de communes.</w:t>
      </w:r>
      <w:r w:rsidR="008944FB" w:rsidRPr="006E5EC2">
        <w:rPr>
          <w:rFonts w:ascii="Gisha" w:eastAsiaTheme="majorEastAsia" w:hAnsi="Gisha" w:cs="Gisha"/>
        </w:rPr>
        <w:t xml:space="preserve"> Il est rappelé que l’aide de la Communauté de communes ne pourra pas excéder la part de financement assurée par la Commune bénéficiaire de l’opération, montant plafonné à 50%.</w:t>
      </w:r>
    </w:p>
    <w:p w14:paraId="66EFB456" w14:textId="0A58D1F0" w:rsidR="00134801" w:rsidRPr="006E5EC2" w:rsidRDefault="00134801" w:rsidP="0047480F">
      <w:pPr>
        <w:widowControl w:val="0"/>
        <w:spacing w:after="0" w:line="276" w:lineRule="auto"/>
        <w:jc w:val="both"/>
        <w:outlineLvl w:val="0"/>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lastRenderedPageBreak/>
        <w:t>MODALITES DE GESTION</w:t>
      </w:r>
    </w:p>
    <w:p w14:paraId="4C7C9F80" w14:textId="77777777" w:rsidR="00134801" w:rsidRPr="0096130A" w:rsidRDefault="00134801" w:rsidP="0047480F">
      <w:pPr>
        <w:widowControl w:val="0"/>
        <w:spacing w:after="0" w:line="276" w:lineRule="auto"/>
        <w:jc w:val="both"/>
        <w:outlineLvl w:val="0"/>
        <w:rPr>
          <w:rFonts w:ascii="Gisha" w:eastAsiaTheme="majorEastAsia" w:hAnsi="Gisha" w:cs="Gisha"/>
          <w:color w:val="2F5496" w:themeColor="accent1" w:themeShade="BF"/>
          <w:szCs w:val="32"/>
        </w:rPr>
      </w:pPr>
    </w:p>
    <w:p w14:paraId="7905A1FA" w14:textId="771F25B9" w:rsidR="00134801" w:rsidRPr="006E5EC2" w:rsidRDefault="00134801" w:rsidP="0047480F">
      <w:pPr>
        <w:pStyle w:val="Paragraphedeliste"/>
        <w:widowControl w:val="0"/>
        <w:numPr>
          <w:ilvl w:val="0"/>
          <w:numId w:val="14"/>
        </w:numPr>
        <w:spacing w:after="0" w:line="276" w:lineRule="auto"/>
        <w:jc w:val="both"/>
        <w:outlineLvl w:val="0"/>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t>Dépôts des demandes de subventions</w:t>
      </w:r>
    </w:p>
    <w:p w14:paraId="73538C2F" w14:textId="77777777" w:rsidR="008944FB" w:rsidRPr="0096130A" w:rsidRDefault="008944FB" w:rsidP="0047480F">
      <w:pPr>
        <w:widowControl w:val="0"/>
        <w:spacing w:after="0" w:line="276" w:lineRule="auto"/>
        <w:jc w:val="both"/>
        <w:outlineLvl w:val="0"/>
        <w:rPr>
          <w:rFonts w:ascii="Gisha" w:eastAsiaTheme="majorEastAsia" w:hAnsi="Gisha" w:cs="Gisha"/>
          <w:color w:val="2F5496" w:themeColor="accent1" w:themeShade="BF"/>
          <w:szCs w:val="32"/>
        </w:rPr>
      </w:pPr>
    </w:p>
    <w:p w14:paraId="1479EF99" w14:textId="4978AC4F" w:rsidR="008944FB" w:rsidRPr="006E5EC2" w:rsidRDefault="008944FB"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Toute demande de fonds de concours commun</w:t>
      </w:r>
      <w:r w:rsidR="00300132" w:rsidRPr="006E5EC2">
        <w:rPr>
          <w:rFonts w:ascii="Gisha" w:eastAsiaTheme="majorEastAsia" w:hAnsi="Gisha" w:cs="Gisha"/>
        </w:rPr>
        <w:t>au</w:t>
      </w:r>
      <w:r w:rsidRPr="006E5EC2">
        <w:rPr>
          <w:rFonts w:ascii="Gisha" w:eastAsiaTheme="majorEastAsia" w:hAnsi="Gisha" w:cs="Gisha"/>
        </w:rPr>
        <w:t xml:space="preserve">taire devra faire l’objet d’un </w:t>
      </w:r>
      <w:r w:rsidR="00300132" w:rsidRPr="006E5EC2">
        <w:rPr>
          <w:rFonts w:ascii="Gisha" w:eastAsiaTheme="majorEastAsia" w:hAnsi="Gisha" w:cs="Gisha"/>
        </w:rPr>
        <w:t>dépôt</w:t>
      </w:r>
      <w:r w:rsidRPr="006E5EC2">
        <w:rPr>
          <w:rFonts w:ascii="Gisha" w:eastAsiaTheme="majorEastAsia" w:hAnsi="Gisha" w:cs="Gisha"/>
        </w:rPr>
        <w:t xml:space="preserve"> de dossier complet avant la date de notification des marchés.</w:t>
      </w:r>
    </w:p>
    <w:p w14:paraId="446C75F4" w14:textId="77777777" w:rsidR="005866A5" w:rsidRPr="00352852" w:rsidRDefault="005866A5" w:rsidP="0047480F">
      <w:pPr>
        <w:widowControl w:val="0"/>
        <w:spacing w:after="0" w:line="276" w:lineRule="auto"/>
        <w:jc w:val="both"/>
        <w:outlineLvl w:val="0"/>
        <w:rPr>
          <w:rFonts w:ascii="Gisha" w:eastAsiaTheme="majorEastAsia" w:hAnsi="Gisha" w:cs="Gisha"/>
          <w:sz w:val="20"/>
        </w:rPr>
      </w:pPr>
    </w:p>
    <w:p w14:paraId="02387ED2" w14:textId="7B2039A6" w:rsidR="008944FB" w:rsidRPr="006E5EC2" w:rsidRDefault="008944FB"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 xml:space="preserve">Le dossier adressé au Président comporte les </w:t>
      </w:r>
      <w:r w:rsidR="00300132" w:rsidRPr="006E5EC2">
        <w:rPr>
          <w:rFonts w:ascii="Gisha" w:eastAsiaTheme="majorEastAsia" w:hAnsi="Gisha" w:cs="Gisha"/>
        </w:rPr>
        <w:t>pièces</w:t>
      </w:r>
      <w:r w:rsidRPr="006E5EC2">
        <w:rPr>
          <w:rFonts w:ascii="Gisha" w:eastAsiaTheme="majorEastAsia" w:hAnsi="Gisha" w:cs="Gisha"/>
        </w:rPr>
        <w:t xml:space="preserve"> suivantes : </w:t>
      </w:r>
    </w:p>
    <w:p w14:paraId="522F705D" w14:textId="5F1398F8" w:rsidR="00C01BA4" w:rsidRPr="006E5EC2" w:rsidRDefault="008944FB"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 xml:space="preserve">Une note descriptive de </w:t>
      </w:r>
      <w:r w:rsidR="00C01BA4" w:rsidRPr="006E5EC2">
        <w:rPr>
          <w:rFonts w:ascii="Gisha" w:eastAsiaTheme="majorEastAsia" w:hAnsi="Gisha" w:cs="Gisha"/>
        </w:rPr>
        <w:t>l’opération : aspects financiers, juridiques, techniques, plans, APD, calendrier et planning de réalisation, avis de France Domaine pour les acquisitions, devis…</w:t>
      </w:r>
    </w:p>
    <w:p w14:paraId="7843056F" w14:textId="49948322" w:rsidR="008944FB" w:rsidRPr="006E5EC2" w:rsidRDefault="00C01BA4"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 xml:space="preserve">Un </w:t>
      </w:r>
      <w:r w:rsidR="00300132" w:rsidRPr="006E5EC2">
        <w:rPr>
          <w:rFonts w:ascii="Gisha" w:eastAsiaTheme="majorEastAsia" w:hAnsi="Gisha" w:cs="Gisha"/>
        </w:rPr>
        <w:t xml:space="preserve">plan de financement </w:t>
      </w:r>
      <w:r w:rsidRPr="006E5EC2">
        <w:rPr>
          <w:rFonts w:ascii="Gisha" w:eastAsiaTheme="majorEastAsia" w:hAnsi="Gisha" w:cs="Gisha"/>
        </w:rPr>
        <w:t xml:space="preserve">prévisionnel </w:t>
      </w:r>
      <w:bookmarkStart w:id="5" w:name="_Hlk168062657"/>
      <w:r w:rsidRPr="006E5EC2">
        <w:rPr>
          <w:rFonts w:ascii="Gisha" w:eastAsiaTheme="majorEastAsia" w:hAnsi="Gisha" w:cs="Gisha"/>
        </w:rPr>
        <w:t>faisant apparaitre le cout total HT, l</w:t>
      </w:r>
      <w:r w:rsidR="005866A5" w:rsidRPr="006E5EC2">
        <w:rPr>
          <w:rFonts w:ascii="Gisha" w:eastAsiaTheme="majorEastAsia" w:hAnsi="Gisha" w:cs="Gisha"/>
        </w:rPr>
        <w:t>e</w:t>
      </w:r>
      <w:r w:rsidRPr="006E5EC2">
        <w:rPr>
          <w:rFonts w:ascii="Gisha" w:eastAsiaTheme="majorEastAsia" w:hAnsi="Gisha" w:cs="Gisha"/>
        </w:rPr>
        <w:t xml:space="preserve"> montant d</w:t>
      </w:r>
      <w:r w:rsidR="005866A5" w:rsidRPr="006E5EC2">
        <w:rPr>
          <w:rFonts w:ascii="Gisha" w:eastAsiaTheme="majorEastAsia" w:hAnsi="Gisha" w:cs="Gisha"/>
        </w:rPr>
        <w:t>u fonds de concours</w:t>
      </w:r>
      <w:r w:rsidRPr="006E5EC2">
        <w:rPr>
          <w:rFonts w:ascii="Gisha" w:eastAsiaTheme="majorEastAsia" w:hAnsi="Gisha" w:cs="Gisha"/>
        </w:rPr>
        <w:t xml:space="preserve"> sollicité, le montant des autres subventions attendues, ainsi que l’</w:t>
      </w:r>
      <w:proofErr w:type="spellStart"/>
      <w:r w:rsidRPr="006E5EC2">
        <w:rPr>
          <w:rFonts w:ascii="Gisha" w:eastAsiaTheme="majorEastAsia" w:hAnsi="Gisha" w:cs="Gisha"/>
        </w:rPr>
        <w:t>auto-financement</w:t>
      </w:r>
      <w:proofErr w:type="spellEnd"/>
      <w:r w:rsidRPr="006E5EC2">
        <w:rPr>
          <w:rFonts w:ascii="Gisha" w:eastAsiaTheme="majorEastAsia" w:hAnsi="Gisha" w:cs="Gisha"/>
        </w:rPr>
        <w:t xml:space="preserve"> de la Commune.</w:t>
      </w:r>
    </w:p>
    <w:p w14:paraId="6FB5827E" w14:textId="79436C49" w:rsidR="00C01BA4" w:rsidRPr="006E5EC2" w:rsidRDefault="00C01BA4"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Une attestation déclarant que l’opération n’a pas fait l’objet d’un commencement d’exécution et s’engageant à ne pas commencer l’opération avant la réception de l’accusé de réception de la Communauté de communes attestant de la complétude du dossier.</w:t>
      </w:r>
    </w:p>
    <w:p w14:paraId="0EDC2157" w14:textId="610D45FB" w:rsidR="00C01BA4" w:rsidRPr="006E5EC2" w:rsidRDefault="00C01BA4"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La priorisation des projets de la Commune dans le cas de plusieurs demandes</w:t>
      </w:r>
      <w:r w:rsidR="006F7322" w:rsidRPr="006E5EC2">
        <w:rPr>
          <w:rFonts w:ascii="Gisha" w:eastAsiaTheme="majorEastAsia" w:hAnsi="Gisha" w:cs="Gisha"/>
        </w:rPr>
        <w:t xml:space="preserve"> sur une même année civile.</w:t>
      </w:r>
    </w:p>
    <w:bookmarkEnd w:id="5"/>
    <w:p w14:paraId="33D04D0D" w14:textId="7AE7209C" w:rsidR="00300132" w:rsidRPr="006E5EC2" w:rsidRDefault="00300132"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La délibération du Conseil municipal</w:t>
      </w:r>
      <w:r w:rsidR="00F003F2" w:rsidRPr="006E5EC2">
        <w:rPr>
          <w:rFonts w:ascii="Gisha" w:eastAsiaTheme="majorEastAsia" w:hAnsi="Gisha" w:cs="Gisha"/>
        </w:rPr>
        <w:t xml:space="preserve">, ou en cas de délégation du Maire une </w:t>
      </w:r>
      <w:r w:rsidR="00B47BCD" w:rsidRPr="006E5EC2">
        <w:rPr>
          <w:rFonts w:ascii="Gisha" w:eastAsiaTheme="majorEastAsia" w:hAnsi="Gisha" w:cs="Gisha"/>
        </w:rPr>
        <w:t>décision, approuvant</w:t>
      </w:r>
      <w:r w:rsidRPr="006E5EC2">
        <w:rPr>
          <w:rFonts w:ascii="Gisha" w:eastAsiaTheme="majorEastAsia" w:hAnsi="Gisha" w:cs="Gisha"/>
        </w:rPr>
        <w:t xml:space="preserve"> le projet, ainsi que son plan de financem</w:t>
      </w:r>
      <w:r w:rsidR="00F003F2" w:rsidRPr="006E5EC2">
        <w:rPr>
          <w:rFonts w:ascii="Gisha" w:eastAsiaTheme="majorEastAsia" w:hAnsi="Gisha" w:cs="Gisha"/>
        </w:rPr>
        <w:t>ent</w:t>
      </w:r>
      <w:r w:rsidR="005866A5" w:rsidRPr="006E5EC2">
        <w:rPr>
          <w:rFonts w:ascii="Gisha" w:eastAsiaTheme="majorEastAsia" w:hAnsi="Gisha" w:cs="Gisha"/>
        </w:rPr>
        <w:t xml:space="preserve"> et autorisant le Maire à signer l’ensemble des pièces afférentes à la demande de fonds de concours</w:t>
      </w:r>
      <w:r w:rsidR="00F003F2" w:rsidRPr="006E5EC2">
        <w:rPr>
          <w:rFonts w:ascii="Gisha" w:eastAsiaTheme="majorEastAsia" w:hAnsi="Gisha" w:cs="Gisha"/>
        </w:rPr>
        <w:t xml:space="preserve">. </w:t>
      </w:r>
    </w:p>
    <w:p w14:paraId="52F48280" w14:textId="77777777" w:rsidR="008944FB" w:rsidRPr="0096130A" w:rsidRDefault="008944FB" w:rsidP="0047480F">
      <w:pPr>
        <w:widowControl w:val="0"/>
        <w:spacing w:after="0" w:line="276" w:lineRule="auto"/>
        <w:jc w:val="both"/>
        <w:outlineLvl w:val="0"/>
        <w:rPr>
          <w:rFonts w:ascii="Gisha" w:eastAsiaTheme="majorEastAsia" w:hAnsi="Gisha" w:cs="Gisha"/>
          <w:sz w:val="28"/>
        </w:rPr>
      </w:pPr>
    </w:p>
    <w:p w14:paraId="07F90018" w14:textId="50F5691E" w:rsidR="00134801" w:rsidRPr="006E5EC2" w:rsidRDefault="00134801" w:rsidP="0047480F">
      <w:pPr>
        <w:pStyle w:val="Paragraphedeliste"/>
        <w:widowControl w:val="0"/>
        <w:numPr>
          <w:ilvl w:val="0"/>
          <w:numId w:val="14"/>
        </w:numPr>
        <w:spacing w:after="0" w:line="276" w:lineRule="auto"/>
        <w:jc w:val="both"/>
        <w:outlineLvl w:val="0"/>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t>Instruction, examen des projets et attribution</w:t>
      </w:r>
    </w:p>
    <w:p w14:paraId="4E003014" w14:textId="77777777" w:rsidR="006F7322" w:rsidRPr="0096130A" w:rsidRDefault="006F7322" w:rsidP="0047480F">
      <w:pPr>
        <w:widowControl w:val="0"/>
        <w:spacing w:after="0" w:line="276" w:lineRule="auto"/>
        <w:jc w:val="both"/>
        <w:outlineLvl w:val="0"/>
        <w:rPr>
          <w:rFonts w:ascii="Gisha" w:eastAsiaTheme="majorEastAsia" w:hAnsi="Gisha" w:cs="Gisha"/>
          <w:color w:val="2F5496" w:themeColor="accent1" w:themeShade="BF"/>
          <w:szCs w:val="32"/>
        </w:rPr>
      </w:pPr>
    </w:p>
    <w:p w14:paraId="09F94522" w14:textId="0368D465" w:rsidR="006F7322" w:rsidRPr="006E5EC2" w:rsidRDefault="006F7322"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Les services de la Communauté de communes accusent réception des dossiers complets. Cet accusé de réception vaut autorisation de démarrage anticipée mais non accord d’attribution du fonds de concours.</w:t>
      </w:r>
    </w:p>
    <w:p w14:paraId="5DC23E03" w14:textId="77777777" w:rsidR="005866A5" w:rsidRPr="00352852" w:rsidRDefault="005866A5" w:rsidP="0047480F">
      <w:pPr>
        <w:widowControl w:val="0"/>
        <w:spacing w:after="0" w:line="276" w:lineRule="auto"/>
        <w:jc w:val="both"/>
        <w:outlineLvl w:val="0"/>
        <w:rPr>
          <w:rFonts w:ascii="Gisha" w:eastAsiaTheme="majorEastAsia" w:hAnsi="Gisha" w:cs="Gisha"/>
          <w:sz w:val="20"/>
        </w:rPr>
      </w:pPr>
    </w:p>
    <w:p w14:paraId="5225A80B" w14:textId="594D5660" w:rsidR="006F7322" w:rsidRPr="006E5EC2" w:rsidRDefault="006F7322"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L’instruction des dossiers est assurée par le</w:t>
      </w:r>
      <w:r w:rsidR="00507B56" w:rsidRPr="006E5EC2">
        <w:rPr>
          <w:rFonts w:ascii="Gisha" w:eastAsiaTheme="majorEastAsia" w:hAnsi="Gisha" w:cs="Gisha"/>
        </w:rPr>
        <w:t>s</w:t>
      </w:r>
      <w:r w:rsidRPr="006E5EC2">
        <w:rPr>
          <w:rFonts w:ascii="Gisha" w:eastAsiaTheme="majorEastAsia" w:hAnsi="Gisha" w:cs="Gisha"/>
        </w:rPr>
        <w:t xml:space="preserve"> services communautaires qui rendent un avis technique.</w:t>
      </w:r>
    </w:p>
    <w:p w14:paraId="1EFDF16A" w14:textId="77777777" w:rsidR="005866A5" w:rsidRPr="006E5EC2" w:rsidRDefault="005866A5"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Afin de garantir un bon niveau de consommation de l’enveloppe dédiée aux fonds de concours, les dossiers doivent être présentés à un niveau d’étude avancé (APD) ce qui permettra l’engagement des subventions dans les meilleurs délais. La priorité sera donnée aux projets susceptibles d’être démarrés dès la notification d’attribution du fonds de concours.</w:t>
      </w:r>
    </w:p>
    <w:p w14:paraId="12A3476B" w14:textId="77777777" w:rsidR="005866A5" w:rsidRPr="00352852" w:rsidRDefault="005866A5" w:rsidP="0047480F">
      <w:pPr>
        <w:widowControl w:val="0"/>
        <w:spacing w:after="0" w:line="276" w:lineRule="auto"/>
        <w:jc w:val="both"/>
        <w:outlineLvl w:val="0"/>
        <w:rPr>
          <w:rFonts w:ascii="Gisha" w:eastAsiaTheme="majorEastAsia" w:hAnsi="Gisha" w:cs="Gisha"/>
          <w:sz w:val="20"/>
        </w:rPr>
      </w:pPr>
    </w:p>
    <w:p w14:paraId="149C81D0" w14:textId="57808C11" w:rsidR="006F7322" w:rsidRPr="006E5EC2" w:rsidRDefault="006F7322"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Le bureau communautaire examine les dossiers afin de retenir les projets qui seront soumis à l’approbation du Conseil communautaire, dans la limite des crédits annuels ouverts.</w:t>
      </w:r>
    </w:p>
    <w:p w14:paraId="338F585A" w14:textId="77777777" w:rsidR="005866A5" w:rsidRPr="00352852" w:rsidRDefault="005866A5" w:rsidP="0047480F">
      <w:pPr>
        <w:widowControl w:val="0"/>
        <w:spacing w:after="0" w:line="276" w:lineRule="auto"/>
        <w:jc w:val="both"/>
        <w:outlineLvl w:val="0"/>
        <w:rPr>
          <w:rFonts w:ascii="Gisha" w:eastAsiaTheme="majorEastAsia" w:hAnsi="Gisha" w:cs="Gisha"/>
          <w:sz w:val="20"/>
        </w:rPr>
      </w:pPr>
    </w:p>
    <w:p w14:paraId="77610A6B" w14:textId="5FBE51F6" w:rsidR="006F7322" w:rsidRPr="006E5EC2" w:rsidRDefault="00F003F2"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L’attribution de chaque fonds de concours se formalise par une délibération du Conseil communautaire</w:t>
      </w:r>
      <w:r w:rsidR="005866A5" w:rsidRPr="006E5EC2">
        <w:rPr>
          <w:rFonts w:ascii="Gisha" w:eastAsiaTheme="majorEastAsia" w:hAnsi="Gisha" w:cs="Gisha"/>
        </w:rPr>
        <w:t xml:space="preserve"> et </w:t>
      </w:r>
      <w:r w:rsidRPr="006E5EC2">
        <w:rPr>
          <w:rFonts w:ascii="Gisha" w:eastAsiaTheme="majorEastAsia" w:hAnsi="Gisha" w:cs="Gisha"/>
        </w:rPr>
        <w:t>une délibération concordante du Conseil municipal concerné et de la signature d’une convention entre la Communauté de communes et la Commune.</w:t>
      </w:r>
    </w:p>
    <w:p w14:paraId="24228326" w14:textId="1C68F285" w:rsidR="005866A5" w:rsidRDefault="005866A5" w:rsidP="0047480F">
      <w:pPr>
        <w:widowControl w:val="0"/>
        <w:spacing w:after="0" w:line="276" w:lineRule="auto"/>
        <w:jc w:val="both"/>
        <w:outlineLvl w:val="0"/>
        <w:rPr>
          <w:rFonts w:ascii="Gisha" w:eastAsiaTheme="majorEastAsia" w:hAnsi="Gisha" w:cs="Gisha"/>
          <w:sz w:val="28"/>
          <w:u w:val="single"/>
        </w:rPr>
      </w:pPr>
    </w:p>
    <w:p w14:paraId="012C8A39" w14:textId="77777777" w:rsidR="00352852" w:rsidRPr="0096130A" w:rsidRDefault="00352852" w:rsidP="0047480F">
      <w:pPr>
        <w:widowControl w:val="0"/>
        <w:spacing w:after="0" w:line="276" w:lineRule="auto"/>
        <w:jc w:val="both"/>
        <w:outlineLvl w:val="0"/>
        <w:rPr>
          <w:rFonts w:ascii="Gisha" w:eastAsiaTheme="majorEastAsia" w:hAnsi="Gisha" w:cs="Gisha"/>
          <w:sz w:val="28"/>
          <w:u w:val="single"/>
        </w:rPr>
      </w:pPr>
    </w:p>
    <w:p w14:paraId="2375CEDB" w14:textId="2D407F9F" w:rsidR="00134801" w:rsidRPr="006E5EC2" w:rsidRDefault="00134801" w:rsidP="0047480F">
      <w:pPr>
        <w:pStyle w:val="Paragraphedeliste"/>
        <w:widowControl w:val="0"/>
        <w:numPr>
          <w:ilvl w:val="0"/>
          <w:numId w:val="14"/>
        </w:numPr>
        <w:spacing w:after="0" w:line="276" w:lineRule="auto"/>
        <w:jc w:val="both"/>
        <w:outlineLvl w:val="0"/>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lastRenderedPageBreak/>
        <w:t>Versement</w:t>
      </w:r>
    </w:p>
    <w:p w14:paraId="4C508B05" w14:textId="77777777" w:rsidR="007A7BDD" w:rsidRPr="0096130A" w:rsidRDefault="007A7BDD" w:rsidP="0047480F">
      <w:pPr>
        <w:pStyle w:val="Paragraphedeliste"/>
        <w:widowControl w:val="0"/>
        <w:spacing w:after="0" w:line="276" w:lineRule="auto"/>
        <w:jc w:val="both"/>
        <w:outlineLvl w:val="0"/>
        <w:rPr>
          <w:rFonts w:ascii="Gisha" w:eastAsiaTheme="majorEastAsia" w:hAnsi="Gisha" w:cs="Gisha"/>
          <w:color w:val="2F5496" w:themeColor="accent1" w:themeShade="BF"/>
          <w:szCs w:val="32"/>
        </w:rPr>
      </w:pPr>
    </w:p>
    <w:p w14:paraId="4D586237" w14:textId="1318305A" w:rsidR="00914A97" w:rsidRPr="006E5EC2" w:rsidRDefault="00914A97"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 xml:space="preserve">Si cout réel de l’opération s’avère inferieur à l’estimation de base ayant déterminé les montants du fonds de concours, l’aide attribuée sera versée au prorata des dépenses effectivement justifiées. Il en sera de même en cas de montants supérieurs au prévisionnel de subventions perçues par les autres financeurs afin de respecter le plafond de 80% maximum d’aides publiques sur le cout HT. </w:t>
      </w:r>
    </w:p>
    <w:p w14:paraId="0243D947" w14:textId="77777777" w:rsidR="00914A97" w:rsidRPr="00352852" w:rsidRDefault="00914A97" w:rsidP="0047480F">
      <w:pPr>
        <w:widowControl w:val="0"/>
        <w:spacing w:after="0" w:line="276" w:lineRule="auto"/>
        <w:jc w:val="both"/>
        <w:outlineLvl w:val="0"/>
        <w:rPr>
          <w:rFonts w:ascii="Gisha" w:eastAsiaTheme="majorEastAsia" w:hAnsi="Gisha" w:cs="Gisha"/>
          <w:sz w:val="20"/>
        </w:rPr>
      </w:pPr>
    </w:p>
    <w:p w14:paraId="13AA0A37" w14:textId="7A709D88" w:rsidR="00DD2B75" w:rsidRPr="006E5EC2" w:rsidRDefault="00DD2B75"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En cas d’augmentation du cout par rapport au prévisionnel, le montant du fonds de concours est plafonné au montant attribué, sauf accord préalable de modification du montant du fonds de concours sur proposition de la commission et accord du conseil communautaire</w:t>
      </w:r>
      <w:r w:rsidR="00914A97" w:rsidRPr="006E5EC2">
        <w:rPr>
          <w:rFonts w:ascii="Gisha" w:eastAsiaTheme="majorEastAsia" w:hAnsi="Gisha" w:cs="Gisha"/>
        </w:rPr>
        <w:t>, sous réserve de la disponibilité des crédits et des enveloppes de répartition fixées</w:t>
      </w:r>
      <w:r w:rsidRPr="006E5EC2">
        <w:rPr>
          <w:rFonts w:ascii="Gisha" w:eastAsiaTheme="majorEastAsia" w:hAnsi="Gisha" w:cs="Gisha"/>
        </w:rPr>
        <w:t xml:space="preserve">. </w:t>
      </w:r>
    </w:p>
    <w:p w14:paraId="7E95187E" w14:textId="77777777" w:rsidR="006629A1" w:rsidRPr="00352852" w:rsidRDefault="006629A1" w:rsidP="0047480F">
      <w:pPr>
        <w:widowControl w:val="0"/>
        <w:spacing w:after="0" w:line="276" w:lineRule="auto"/>
        <w:jc w:val="both"/>
        <w:outlineLvl w:val="0"/>
        <w:rPr>
          <w:rFonts w:ascii="Gisha" w:eastAsiaTheme="majorEastAsia" w:hAnsi="Gisha" w:cs="Gisha"/>
          <w:sz w:val="20"/>
        </w:rPr>
      </w:pPr>
    </w:p>
    <w:p w14:paraId="0CEF74D9" w14:textId="69C0406B" w:rsidR="006629A1" w:rsidRPr="006E5EC2" w:rsidRDefault="006629A1"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 xml:space="preserve">Le versement de la subvention sera </w:t>
      </w:r>
      <w:r w:rsidR="007A7BDD" w:rsidRPr="006E5EC2">
        <w:rPr>
          <w:rFonts w:ascii="Gisha" w:eastAsiaTheme="majorEastAsia" w:hAnsi="Gisha" w:cs="Gisha"/>
        </w:rPr>
        <w:t>effectué</w:t>
      </w:r>
      <w:r w:rsidRPr="006E5EC2">
        <w:rPr>
          <w:rFonts w:ascii="Gisha" w:eastAsiaTheme="majorEastAsia" w:hAnsi="Gisha" w:cs="Gisha"/>
        </w:rPr>
        <w:t xml:space="preserve"> à l’issue de la réalisation des travaux en un seul versement après l’envoi à la Communauté de </w:t>
      </w:r>
      <w:r w:rsidR="007A7BDD" w:rsidRPr="006E5EC2">
        <w:rPr>
          <w:rFonts w:ascii="Gisha" w:eastAsiaTheme="majorEastAsia" w:hAnsi="Gisha" w:cs="Gisha"/>
        </w:rPr>
        <w:t>communes</w:t>
      </w:r>
      <w:r w:rsidRPr="006E5EC2">
        <w:rPr>
          <w:rFonts w:ascii="Gisha" w:eastAsiaTheme="majorEastAsia" w:hAnsi="Gisha" w:cs="Gisha"/>
        </w:rPr>
        <w:t xml:space="preserve"> d’un courrier accompagné </w:t>
      </w:r>
      <w:r w:rsidR="007A7BDD" w:rsidRPr="006E5EC2">
        <w:rPr>
          <w:rFonts w:ascii="Gisha" w:eastAsiaTheme="majorEastAsia" w:hAnsi="Gisha" w:cs="Gisha"/>
        </w:rPr>
        <w:t>impérativement</w:t>
      </w:r>
      <w:r w:rsidRPr="006E5EC2">
        <w:rPr>
          <w:rFonts w:ascii="Gisha" w:eastAsiaTheme="majorEastAsia" w:hAnsi="Gisha" w:cs="Gisha"/>
        </w:rPr>
        <w:t xml:space="preserve"> de tout</w:t>
      </w:r>
      <w:r w:rsidR="007A7BDD" w:rsidRPr="006E5EC2">
        <w:rPr>
          <w:rFonts w:ascii="Gisha" w:eastAsiaTheme="majorEastAsia" w:hAnsi="Gisha" w:cs="Gisha"/>
        </w:rPr>
        <w:t>e</w:t>
      </w:r>
      <w:r w:rsidRPr="006E5EC2">
        <w:rPr>
          <w:rFonts w:ascii="Gisha" w:eastAsiaTheme="majorEastAsia" w:hAnsi="Gisha" w:cs="Gisha"/>
        </w:rPr>
        <w:t>s le</w:t>
      </w:r>
      <w:r w:rsidR="007A7BDD" w:rsidRPr="006E5EC2">
        <w:rPr>
          <w:rFonts w:ascii="Gisha" w:eastAsiaTheme="majorEastAsia" w:hAnsi="Gisha" w:cs="Gisha"/>
        </w:rPr>
        <w:t>s</w:t>
      </w:r>
      <w:r w:rsidRPr="006E5EC2">
        <w:rPr>
          <w:rFonts w:ascii="Gisha" w:eastAsiaTheme="majorEastAsia" w:hAnsi="Gisha" w:cs="Gisha"/>
        </w:rPr>
        <w:t xml:space="preserve"> </w:t>
      </w:r>
      <w:r w:rsidR="007A7BDD" w:rsidRPr="006E5EC2">
        <w:rPr>
          <w:rFonts w:ascii="Gisha" w:eastAsiaTheme="majorEastAsia" w:hAnsi="Gisha" w:cs="Gisha"/>
        </w:rPr>
        <w:t>pièces</w:t>
      </w:r>
      <w:r w:rsidRPr="006E5EC2">
        <w:rPr>
          <w:rFonts w:ascii="Gisha" w:eastAsiaTheme="majorEastAsia" w:hAnsi="Gisha" w:cs="Gisha"/>
        </w:rPr>
        <w:t xml:space="preserve"> justificatives suivantes : </w:t>
      </w:r>
    </w:p>
    <w:p w14:paraId="0AF14C46" w14:textId="508E7C1A" w:rsidR="006629A1" w:rsidRPr="006E5EC2" w:rsidRDefault="006629A1"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Factures acquittées (études et tra</w:t>
      </w:r>
      <w:r w:rsidR="007A7BDD" w:rsidRPr="006E5EC2">
        <w:rPr>
          <w:rFonts w:ascii="Gisha" w:eastAsiaTheme="majorEastAsia" w:hAnsi="Gisha" w:cs="Gisha"/>
        </w:rPr>
        <w:t>vaux)</w:t>
      </w:r>
    </w:p>
    <w:p w14:paraId="6200E08B" w14:textId="1AE63788" w:rsidR="007A7BDD" w:rsidRPr="006E5EC2" w:rsidRDefault="007A7BDD"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Plan de financement définitif signé par le Maire ou son représentant</w:t>
      </w:r>
    </w:p>
    <w:p w14:paraId="4A506DBB" w14:textId="38ACFC62" w:rsidR="006629A1" w:rsidRPr="006E5EC2" w:rsidRDefault="007A7BDD"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Certificat</w:t>
      </w:r>
      <w:r w:rsidR="006629A1" w:rsidRPr="006E5EC2">
        <w:rPr>
          <w:rFonts w:ascii="Gisha" w:eastAsiaTheme="majorEastAsia" w:hAnsi="Gisha" w:cs="Gisha"/>
        </w:rPr>
        <w:t>(s) de pa</w:t>
      </w:r>
      <w:r w:rsidRPr="006E5EC2">
        <w:rPr>
          <w:rFonts w:ascii="Gisha" w:eastAsiaTheme="majorEastAsia" w:hAnsi="Gisha" w:cs="Gisha"/>
        </w:rPr>
        <w:t>ie</w:t>
      </w:r>
      <w:r w:rsidR="006629A1" w:rsidRPr="006E5EC2">
        <w:rPr>
          <w:rFonts w:ascii="Gisha" w:eastAsiaTheme="majorEastAsia" w:hAnsi="Gisha" w:cs="Gisha"/>
        </w:rPr>
        <w:t xml:space="preserve">ment de factures visé(s) par le </w:t>
      </w:r>
      <w:r w:rsidRPr="006E5EC2">
        <w:rPr>
          <w:rFonts w:ascii="Gisha" w:eastAsiaTheme="majorEastAsia" w:hAnsi="Gisha" w:cs="Gisha"/>
        </w:rPr>
        <w:t>comptable</w:t>
      </w:r>
      <w:r w:rsidR="006629A1" w:rsidRPr="006E5EC2">
        <w:rPr>
          <w:rFonts w:ascii="Gisha" w:eastAsiaTheme="majorEastAsia" w:hAnsi="Gisha" w:cs="Gisha"/>
        </w:rPr>
        <w:t xml:space="preserve"> public</w:t>
      </w:r>
    </w:p>
    <w:p w14:paraId="63424C63" w14:textId="20B4AAE2" w:rsidR="006629A1" w:rsidRPr="006E5EC2" w:rsidRDefault="006629A1" w:rsidP="0047480F">
      <w:pPr>
        <w:pStyle w:val="Paragraphedeliste"/>
        <w:widowControl w:val="0"/>
        <w:numPr>
          <w:ilvl w:val="0"/>
          <w:numId w:val="12"/>
        </w:numPr>
        <w:spacing w:after="0" w:line="276" w:lineRule="auto"/>
        <w:jc w:val="both"/>
        <w:outlineLvl w:val="0"/>
        <w:rPr>
          <w:rFonts w:ascii="Gisha" w:eastAsiaTheme="majorEastAsia" w:hAnsi="Gisha" w:cs="Gisha"/>
        </w:rPr>
      </w:pPr>
      <w:r w:rsidRPr="006E5EC2">
        <w:rPr>
          <w:rFonts w:ascii="Gisha" w:eastAsiaTheme="majorEastAsia" w:hAnsi="Gisha" w:cs="Gisha"/>
        </w:rPr>
        <w:t xml:space="preserve">Certificat(s) de versement de </w:t>
      </w:r>
      <w:r w:rsidR="007A7BDD" w:rsidRPr="006E5EC2">
        <w:rPr>
          <w:rFonts w:ascii="Gisha" w:eastAsiaTheme="majorEastAsia" w:hAnsi="Gisha" w:cs="Gisha"/>
        </w:rPr>
        <w:t>subvention</w:t>
      </w:r>
      <w:r w:rsidRPr="006E5EC2">
        <w:rPr>
          <w:rFonts w:ascii="Gisha" w:eastAsiaTheme="majorEastAsia" w:hAnsi="Gisha" w:cs="Gisha"/>
        </w:rPr>
        <w:t xml:space="preserve">(s) </w:t>
      </w:r>
      <w:r w:rsidR="007A7BDD" w:rsidRPr="006E5EC2">
        <w:rPr>
          <w:rFonts w:ascii="Gisha" w:eastAsiaTheme="majorEastAsia" w:hAnsi="Gisha" w:cs="Gisha"/>
        </w:rPr>
        <w:t>attribuée</w:t>
      </w:r>
      <w:r w:rsidRPr="006E5EC2">
        <w:rPr>
          <w:rFonts w:ascii="Gisha" w:eastAsiaTheme="majorEastAsia" w:hAnsi="Gisha" w:cs="Gisha"/>
        </w:rPr>
        <w:t xml:space="preserve">(s) par d’autres </w:t>
      </w:r>
      <w:r w:rsidR="007A7BDD" w:rsidRPr="006E5EC2">
        <w:rPr>
          <w:rFonts w:ascii="Gisha" w:eastAsiaTheme="majorEastAsia" w:hAnsi="Gisha" w:cs="Gisha"/>
        </w:rPr>
        <w:t>financeurs</w:t>
      </w:r>
      <w:r w:rsidRPr="006E5EC2">
        <w:rPr>
          <w:rFonts w:ascii="Gisha" w:eastAsiaTheme="majorEastAsia" w:hAnsi="Gisha" w:cs="Gisha"/>
        </w:rPr>
        <w:t xml:space="preserve">, le cas </w:t>
      </w:r>
      <w:r w:rsidR="007A7BDD" w:rsidRPr="006E5EC2">
        <w:rPr>
          <w:rFonts w:ascii="Gisha" w:eastAsiaTheme="majorEastAsia" w:hAnsi="Gisha" w:cs="Gisha"/>
        </w:rPr>
        <w:t>échéant</w:t>
      </w:r>
      <w:r w:rsidRPr="006E5EC2">
        <w:rPr>
          <w:rFonts w:ascii="Gisha" w:eastAsiaTheme="majorEastAsia" w:hAnsi="Gisha" w:cs="Gisha"/>
        </w:rPr>
        <w:t xml:space="preserve"> une </w:t>
      </w:r>
      <w:r w:rsidR="007A7BDD" w:rsidRPr="006E5EC2">
        <w:rPr>
          <w:rFonts w:ascii="Gisha" w:eastAsiaTheme="majorEastAsia" w:hAnsi="Gisha" w:cs="Gisha"/>
        </w:rPr>
        <w:t>attestation</w:t>
      </w:r>
      <w:r w:rsidRPr="006E5EC2">
        <w:rPr>
          <w:rFonts w:ascii="Gisha" w:eastAsiaTheme="majorEastAsia" w:hAnsi="Gisha" w:cs="Gisha"/>
        </w:rPr>
        <w:t xml:space="preserve"> de la Commune certifiant que la </w:t>
      </w:r>
      <w:r w:rsidR="007A7BDD" w:rsidRPr="006E5EC2">
        <w:rPr>
          <w:rFonts w:ascii="Gisha" w:eastAsiaTheme="majorEastAsia" w:hAnsi="Gisha" w:cs="Gisha"/>
        </w:rPr>
        <w:t>Communauté</w:t>
      </w:r>
      <w:r w:rsidRPr="006E5EC2">
        <w:rPr>
          <w:rFonts w:ascii="Gisha" w:eastAsiaTheme="majorEastAsia" w:hAnsi="Gisha" w:cs="Gisha"/>
        </w:rPr>
        <w:t xml:space="preserve"> de communes Vallée des Baux-Alpilles comme étant le seul </w:t>
      </w:r>
      <w:r w:rsidR="007A7BDD" w:rsidRPr="006E5EC2">
        <w:rPr>
          <w:rFonts w:ascii="Gisha" w:eastAsiaTheme="majorEastAsia" w:hAnsi="Gisha" w:cs="Gisha"/>
        </w:rPr>
        <w:t>financeur</w:t>
      </w:r>
      <w:r w:rsidRPr="006E5EC2">
        <w:rPr>
          <w:rFonts w:ascii="Gisha" w:eastAsiaTheme="majorEastAsia" w:hAnsi="Gisha" w:cs="Gisha"/>
        </w:rPr>
        <w:t>.</w:t>
      </w:r>
    </w:p>
    <w:p w14:paraId="0BE4E87B" w14:textId="77777777" w:rsidR="007A7BDD" w:rsidRPr="00352852" w:rsidRDefault="007A7BDD" w:rsidP="0047480F">
      <w:pPr>
        <w:widowControl w:val="0"/>
        <w:spacing w:after="0" w:line="276" w:lineRule="auto"/>
        <w:jc w:val="both"/>
        <w:outlineLvl w:val="0"/>
        <w:rPr>
          <w:rFonts w:ascii="Gisha" w:eastAsiaTheme="majorEastAsia" w:hAnsi="Gisha" w:cs="Gisha"/>
          <w:sz w:val="20"/>
          <w:highlight w:val="yellow"/>
        </w:rPr>
      </w:pPr>
    </w:p>
    <w:p w14:paraId="68A1FB00" w14:textId="18DFB7F3" w:rsidR="007A7BDD" w:rsidRPr="006E5EC2" w:rsidRDefault="007A7BDD"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 xml:space="preserve">Pour les opérations bénéficiant d’un fonds de concours </w:t>
      </w:r>
      <w:r w:rsidR="00C279F8" w:rsidRPr="006E5EC2">
        <w:rPr>
          <w:rFonts w:ascii="Gisha" w:eastAsiaTheme="majorEastAsia" w:hAnsi="Gisha" w:cs="Gisha"/>
        </w:rPr>
        <w:t xml:space="preserve">supérieur à </w:t>
      </w:r>
      <w:r w:rsidRPr="006E5EC2">
        <w:rPr>
          <w:rFonts w:ascii="Gisha" w:eastAsiaTheme="majorEastAsia" w:hAnsi="Gisha" w:cs="Gisha"/>
        </w:rPr>
        <w:t xml:space="preserve">40 000 euros, la Commune pourra solliciter un acompte </w:t>
      </w:r>
      <w:r w:rsidR="00C279F8" w:rsidRPr="006E5EC2">
        <w:rPr>
          <w:rFonts w:ascii="Gisha" w:eastAsiaTheme="majorEastAsia" w:hAnsi="Gisha" w:cs="Gisha"/>
        </w:rPr>
        <w:t>de 50% de la somme accordée en justifiant de 50% de dépenses réalisées (état des mandatements et factures acquittées études et travaux).</w:t>
      </w:r>
    </w:p>
    <w:p w14:paraId="0DE45EAF" w14:textId="4975127B" w:rsidR="00C279F8" w:rsidRPr="0096130A" w:rsidRDefault="00C279F8" w:rsidP="0047480F">
      <w:pPr>
        <w:widowControl w:val="0"/>
        <w:spacing w:after="0" w:line="276" w:lineRule="auto"/>
        <w:jc w:val="both"/>
        <w:outlineLvl w:val="0"/>
        <w:rPr>
          <w:rFonts w:ascii="Gisha" w:eastAsiaTheme="majorEastAsia" w:hAnsi="Gisha" w:cs="Gisha"/>
          <w:sz w:val="28"/>
          <w:highlight w:val="yellow"/>
        </w:rPr>
      </w:pPr>
    </w:p>
    <w:p w14:paraId="18D0FE3F" w14:textId="1D02D911" w:rsidR="00134801" w:rsidRPr="006E5EC2" w:rsidRDefault="009765EE" w:rsidP="0047480F">
      <w:pPr>
        <w:pStyle w:val="Paragraphedeliste"/>
        <w:widowControl w:val="0"/>
        <w:numPr>
          <w:ilvl w:val="0"/>
          <w:numId w:val="14"/>
        </w:numPr>
        <w:spacing w:after="0" w:line="276" w:lineRule="auto"/>
        <w:jc w:val="both"/>
        <w:outlineLvl w:val="0"/>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t>Engagements de la Commune</w:t>
      </w:r>
    </w:p>
    <w:p w14:paraId="62CDC53A" w14:textId="77777777" w:rsidR="00F003F2" w:rsidRPr="0096130A" w:rsidRDefault="00F003F2" w:rsidP="0047480F">
      <w:pPr>
        <w:widowControl w:val="0"/>
        <w:spacing w:after="0" w:line="276" w:lineRule="auto"/>
        <w:jc w:val="both"/>
        <w:outlineLvl w:val="0"/>
        <w:rPr>
          <w:rFonts w:ascii="Gisha" w:eastAsiaTheme="majorEastAsia" w:hAnsi="Gisha" w:cs="Gisha"/>
          <w:color w:val="2F5496" w:themeColor="accent1" w:themeShade="BF"/>
          <w:szCs w:val="32"/>
        </w:rPr>
      </w:pPr>
    </w:p>
    <w:p w14:paraId="1AD87815" w14:textId="06485701" w:rsidR="009765EE" w:rsidRPr="006E5EC2" w:rsidRDefault="009765EE"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La Commune s’engage à assurer l</w:t>
      </w:r>
      <w:r w:rsidR="00D71AAD" w:rsidRPr="006E5EC2">
        <w:rPr>
          <w:rFonts w:ascii="Gisha" w:eastAsiaTheme="majorEastAsia" w:hAnsi="Gisha" w:cs="Gisha"/>
        </w:rPr>
        <w:t>a conduite des opérations de conception et de réalisation jusqu’à la garantie de parfait achèvement</w:t>
      </w:r>
      <w:r w:rsidRPr="006E5EC2">
        <w:rPr>
          <w:rFonts w:ascii="Gisha" w:eastAsiaTheme="majorEastAsia" w:hAnsi="Gisha" w:cs="Gisha"/>
        </w:rPr>
        <w:t xml:space="preserve"> et à informer la Communauté de communes de toutes modifications importantes sur le projet.</w:t>
      </w:r>
    </w:p>
    <w:p w14:paraId="102BC620" w14:textId="77777777" w:rsidR="00D71AAD" w:rsidRPr="00352852" w:rsidRDefault="00D71AAD" w:rsidP="0047480F">
      <w:pPr>
        <w:widowControl w:val="0"/>
        <w:spacing w:after="0" w:line="276" w:lineRule="auto"/>
        <w:jc w:val="both"/>
        <w:outlineLvl w:val="0"/>
        <w:rPr>
          <w:rFonts w:ascii="Gisha" w:eastAsiaTheme="majorEastAsia" w:hAnsi="Gisha" w:cs="Gisha"/>
          <w:sz w:val="20"/>
        </w:rPr>
      </w:pPr>
    </w:p>
    <w:p w14:paraId="1748EB74" w14:textId="42019145" w:rsidR="00D71AAD" w:rsidRPr="006E5EC2" w:rsidRDefault="00D71AAD"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La Commune s’engage à maintenir à destination l’équipement bénéficiaire du fonds de concours pendant une durée de dix ans à compter de sa réception ou de sa mise en service.</w:t>
      </w:r>
    </w:p>
    <w:p w14:paraId="3EA186F7" w14:textId="77777777" w:rsidR="009765EE" w:rsidRPr="00352852" w:rsidRDefault="009765EE" w:rsidP="0047480F">
      <w:pPr>
        <w:widowControl w:val="0"/>
        <w:spacing w:after="0" w:line="276" w:lineRule="auto"/>
        <w:jc w:val="both"/>
        <w:outlineLvl w:val="0"/>
        <w:rPr>
          <w:rFonts w:ascii="Gisha" w:eastAsiaTheme="majorEastAsia" w:hAnsi="Gisha" w:cs="Gisha"/>
          <w:sz w:val="20"/>
        </w:rPr>
      </w:pPr>
    </w:p>
    <w:p w14:paraId="225ACE56" w14:textId="30D66B47" w:rsidR="00F003F2" w:rsidRPr="006E5EC2" w:rsidRDefault="00F003F2" w:rsidP="0047480F">
      <w:pPr>
        <w:widowControl w:val="0"/>
        <w:spacing w:after="0" w:line="276" w:lineRule="auto"/>
        <w:jc w:val="both"/>
        <w:outlineLvl w:val="0"/>
        <w:rPr>
          <w:rFonts w:ascii="Gisha" w:eastAsiaTheme="majorEastAsia" w:hAnsi="Gisha" w:cs="Gisha"/>
        </w:rPr>
      </w:pPr>
      <w:r w:rsidRPr="006E5EC2">
        <w:rPr>
          <w:rFonts w:ascii="Gisha" w:eastAsiaTheme="majorEastAsia" w:hAnsi="Gisha" w:cs="Gisha"/>
        </w:rPr>
        <w:t xml:space="preserve">En contrepartie de la participation financière de la Communauté de communes, les Communes devront mentionner de façon explicite la participation de la CCVBA au financement du projet sur tous les supports papiers et numériques que la Commune met en œuvre, en apposant le logo de la CCVBA et en associant la Communauté de communes lors de toute action de </w:t>
      </w:r>
      <w:r w:rsidR="009765EE" w:rsidRPr="006E5EC2">
        <w:rPr>
          <w:rFonts w:ascii="Gisha" w:eastAsiaTheme="majorEastAsia" w:hAnsi="Gisha" w:cs="Gisha"/>
        </w:rPr>
        <w:t>ac</w:t>
      </w:r>
      <w:r w:rsidRPr="006E5EC2">
        <w:rPr>
          <w:rFonts w:ascii="Gisha" w:eastAsiaTheme="majorEastAsia" w:hAnsi="Gisha" w:cs="Gisha"/>
        </w:rPr>
        <w:t xml:space="preserve">tions publiques </w:t>
      </w:r>
      <w:r w:rsidR="009765EE" w:rsidRPr="006E5EC2">
        <w:rPr>
          <w:rFonts w:ascii="Gisha" w:eastAsiaTheme="majorEastAsia" w:hAnsi="Gisha" w:cs="Gisha"/>
        </w:rPr>
        <w:t>visant</w:t>
      </w:r>
      <w:r w:rsidRPr="006E5EC2">
        <w:rPr>
          <w:rFonts w:ascii="Gisha" w:eastAsiaTheme="majorEastAsia" w:hAnsi="Gisha" w:cs="Gisha"/>
        </w:rPr>
        <w:t xml:space="preserve"> à promouvoir l’</w:t>
      </w:r>
      <w:r w:rsidR="009765EE" w:rsidRPr="006E5EC2">
        <w:rPr>
          <w:rFonts w:ascii="Gisha" w:eastAsiaTheme="majorEastAsia" w:hAnsi="Gisha" w:cs="Gisha"/>
        </w:rPr>
        <w:t>opération</w:t>
      </w:r>
      <w:r w:rsidRPr="006E5EC2">
        <w:rPr>
          <w:rFonts w:ascii="Gisha" w:eastAsiaTheme="majorEastAsia" w:hAnsi="Gisha" w:cs="Gisha"/>
        </w:rPr>
        <w:t>.</w:t>
      </w:r>
      <w:r w:rsidR="00D71AAD" w:rsidRPr="006E5EC2">
        <w:rPr>
          <w:rFonts w:ascii="Gisha" w:eastAsiaTheme="majorEastAsia" w:hAnsi="Gisha" w:cs="Gisha"/>
        </w:rPr>
        <w:t xml:space="preserve"> La Commune autorise par ailleurs la Communauté de communes à communiquer par tous moyens sur les opérations financées.</w:t>
      </w:r>
    </w:p>
    <w:p w14:paraId="0484FBAD" w14:textId="3A575FD5" w:rsidR="00F003F2" w:rsidRDefault="00F003F2" w:rsidP="0047480F">
      <w:pPr>
        <w:widowControl w:val="0"/>
        <w:spacing w:after="0" w:line="276" w:lineRule="auto"/>
        <w:jc w:val="both"/>
        <w:outlineLvl w:val="0"/>
        <w:rPr>
          <w:rFonts w:ascii="Gisha" w:eastAsiaTheme="majorEastAsia" w:hAnsi="Gisha" w:cs="Gisha"/>
          <w:sz w:val="28"/>
        </w:rPr>
      </w:pPr>
    </w:p>
    <w:p w14:paraId="450432DD" w14:textId="42061145" w:rsidR="00352852" w:rsidRDefault="00352852" w:rsidP="0047480F">
      <w:pPr>
        <w:widowControl w:val="0"/>
        <w:spacing w:after="0" w:line="276" w:lineRule="auto"/>
        <w:jc w:val="both"/>
        <w:outlineLvl w:val="0"/>
        <w:rPr>
          <w:rFonts w:ascii="Gisha" w:eastAsiaTheme="majorEastAsia" w:hAnsi="Gisha" w:cs="Gisha"/>
          <w:sz w:val="28"/>
        </w:rPr>
      </w:pPr>
    </w:p>
    <w:p w14:paraId="7DD168B1" w14:textId="77777777" w:rsidR="00352852" w:rsidRPr="0096130A" w:rsidRDefault="00352852" w:rsidP="0047480F">
      <w:pPr>
        <w:widowControl w:val="0"/>
        <w:spacing w:after="0" w:line="276" w:lineRule="auto"/>
        <w:jc w:val="both"/>
        <w:outlineLvl w:val="0"/>
        <w:rPr>
          <w:rFonts w:ascii="Gisha" w:eastAsiaTheme="majorEastAsia" w:hAnsi="Gisha" w:cs="Gisha"/>
          <w:sz w:val="28"/>
        </w:rPr>
      </w:pPr>
    </w:p>
    <w:p w14:paraId="1CC5E38C" w14:textId="33BF6CAD" w:rsidR="00134801" w:rsidRPr="006E5EC2" w:rsidRDefault="00134801" w:rsidP="0047480F">
      <w:pPr>
        <w:pStyle w:val="Paragraphedeliste"/>
        <w:widowControl w:val="0"/>
        <w:numPr>
          <w:ilvl w:val="0"/>
          <w:numId w:val="14"/>
        </w:numPr>
        <w:spacing w:after="0" w:line="276" w:lineRule="auto"/>
        <w:jc w:val="both"/>
        <w:outlineLvl w:val="0"/>
        <w:rPr>
          <w:rFonts w:ascii="Gisha" w:eastAsiaTheme="majorEastAsia" w:hAnsi="Gisha" w:cs="Gisha"/>
          <w:color w:val="2F5496" w:themeColor="accent1" w:themeShade="BF"/>
          <w:sz w:val="32"/>
          <w:szCs w:val="32"/>
        </w:rPr>
      </w:pPr>
      <w:r w:rsidRPr="006E5EC2">
        <w:rPr>
          <w:rFonts w:ascii="Gisha" w:eastAsiaTheme="majorEastAsia" w:hAnsi="Gisha" w:cs="Gisha"/>
          <w:color w:val="2F5496" w:themeColor="accent1" w:themeShade="BF"/>
          <w:sz w:val="32"/>
          <w:szCs w:val="32"/>
        </w:rPr>
        <w:lastRenderedPageBreak/>
        <w:t>Caducité, résiliation, restitution</w:t>
      </w:r>
    </w:p>
    <w:p w14:paraId="076E5988" w14:textId="6A2CF539" w:rsidR="00F43DD6" w:rsidRPr="0096130A" w:rsidRDefault="00F43DD6" w:rsidP="0047480F">
      <w:pPr>
        <w:widowControl w:val="0"/>
        <w:spacing w:after="0" w:line="276" w:lineRule="auto"/>
        <w:jc w:val="both"/>
        <w:rPr>
          <w:rFonts w:ascii="Gisha" w:hAnsi="Gisha" w:cs="Gisha"/>
        </w:rPr>
      </w:pPr>
    </w:p>
    <w:p w14:paraId="07D63793" w14:textId="785EF3A8" w:rsidR="00C279F8" w:rsidRPr="006E5EC2" w:rsidRDefault="00C279F8" w:rsidP="0047480F">
      <w:pPr>
        <w:widowControl w:val="0"/>
        <w:spacing w:after="0" w:line="276" w:lineRule="auto"/>
        <w:jc w:val="both"/>
        <w:rPr>
          <w:rFonts w:ascii="Gisha" w:hAnsi="Gisha" w:cs="Gisha"/>
        </w:rPr>
      </w:pPr>
      <w:r w:rsidRPr="006E5EC2">
        <w:rPr>
          <w:rFonts w:ascii="Gisha" w:hAnsi="Gisha" w:cs="Gisha"/>
        </w:rPr>
        <w:t xml:space="preserve">Afin de permettre une bonne gestion des budgets et ne pas mobiliser de reports de crédits, les projets bénéficiant d’un fonds de concours devront être engagés dans l’année qui suit l’attribution décidée par le Conseil communautaire et terminés dans un délai de deux ans maximum à compter de la notification de l’aide. Toute prolongation de délai pourra être sollicitée par courrier motivé (aléas, imprévus…) et conduira en cas d’accord du Bureau communautaire à une dérogation, pour un an maximum, faisant l’objet d’un avenant à la convention décidé par le Conseil communautaire. </w:t>
      </w:r>
    </w:p>
    <w:p w14:paraId="17AFC208" w14:textId="77777777" w:rsidR="00C279F8" w:rsidRPr="00352852" w:rsidRDefault="00C279F8" w:rsidP="0047480F">
      <w:pPr>
        <w:widowControl w:val="0"/>
        <w:spacing w:after="0" w:line="276" w:lineRule="auto"/>
        <w:jc w:val="both"/>
        <w:rPr>
          <w:rFonts w:ascii="Gisha" w:hAnsi="Gisha" w:cs="Gisha"/>
          <w:sz w:val="20"/>
        </w:rPr>
      </w:pPr>
    </w:p>
    <w:p w14:paraId="4CB37D9B" w14:textId="77777777" w:rsidR="00C279F8" w:rsidRPr="006E5EC2" w:rsidRDefault="00C279F8" w:rsidP="0047480F">
      <w:pPr>
        <w:widowControl w:val="0"/>
        <w:spacing w:after="0" w:line="276" w:lineRule="auto"/>
        <w:jc w:val="both"/>
        <w:rPr>
          <w:rFonts w:ascii="Gisha" w:hAnsi="Gisha" w:cs="Gisha"/>
        </w:rPr>
      </w:pPr>
      <w:r w:rsidRPr="006E5EC2">
        <w:rPr>
          <w:rFonts w:ascii="Gisha" w:hAnsi="Gisha" w:cs="Gisha"/>
        </w:rPr>
        <w:t>Au 31 décembre 2026, les enveloppes non attribuées ne pourront être réclamées par les Communes. Les montants non consommés ne pourront pas être reportés sur l’enveloppe du mandat suivant.</w:t>
      </w:r>
    </w:p>
    <w:p w14:paraId="133BF802" w14:textId="1956A65F" w:rsidR="00F43DD6" w:rsidRPr="006E5EC2" w:rsidRDefault="00C279F8" w:rsidP="00352852">
      <w:pPr>
        <w:widowControl w:val="0"/>
        <w:spacing w:after="0" w:line="276" w:lineRule="auto"/>
        <w:jc w:val="both"/>
        <w:rPr>
          <w:rFonts w:ascii="Gisha" w:hAnsi="Gisha" w:cs="Gisha"/>
        </w:rPr>
      </w:pPr>
      <w:r w:rsidRPr="006E5EC2">
        <w:rPr>
          <w:rFonts w:ascii="Gisha" w:hAnsi="Gisha" w:cs="Gisha"/>
        </w:rPr>
        <w:t xml:space="preserve">Le versement des fonds de concours attribués avant cette date se fera conformément aux modalités définies dans ce </w:t>
      </w:r>
      <w:r w:rsidR="00AE662D" w:rsidRPr="006E5EC2">
        <w:rPr>
          <w:rFonts w:ascii="Gisha" w:hAnsi="Gisha" w:cs="Gisha"/>
        </w:rPr>
        <w:t>règlement. La</w:t>
      </w:r>
      <w:r w:rsidRPr="006E5EC2">
        <w:rPr>
          <w:rFonts w:ascii="Gisha" w:hAnsi="Gisha" w:cs="Gisha"/>
        </w:rPr>
        <w:t xml:space="preserve"> Communauté de </w:t>
      </w:r>
      <w:r w:rsidR="00AE662D" w:rsidRPr="006E5EC2">
        <w:rPr>
          <w:rFonts w:ascii="Gisha" w:hAnsi="Gisha" w:cs="Gisha"/>
        </w:rPr>
        <w:t>communes</w:t>
      </w:r>
      <w:r w:rsidRPr="006E5EC2">
        <w:rPr>
          <w:rFonts w:ascii="Gisha" w:hAnsi="Gisha" w:cs="Gisha"/>
        </w:rPr>
        <w:t xml:space="preserve"> pourra arrêter ou annuler à titre </w:t>
      </w:r>
      <w:r w:rsidR="00AE662D" w:rsidRPr="006E5EC2">
        <w:rPr>
          <w:rFonts w:ascii="Gisha" w:hAnsi="Gisha" w:cs="Gisha"/>
        </w:rPr>
        <w:t>définitif</w:t>
      </w:r>
      <w:r w:rsidRPr="006E5EC2">
        <w:rPr>
          <w:rFonts w:ascii="Gisha" w:hAnsi="Gisha" w:cs="Gisha"/>
        </w:rPr>
        <w:t xml:space="preserve">, le </w:t>
      </w:r>
      <w:r w:rsidR="00AE662D" w:rsidRPr="006E5EC2">
        <w:rPr>
          <w:rFonts w:ascii="Gisha" w:hAnsi="Gisha" w:cs="Gisha"/>
        </w:rPr>
        <w:t>paiement</w:t>
      </w:r>
      <w:r w:rsidRPr="006E5EC2">
        <w:rPr>
          <w:rFonts w:ascii="Gisha" w:hAnsi="Gisha" w:cs="Gisha"/>
        </w:rPr>
        <w:t xml:space="preserve"> de s</w:t>
      </w:r>
      <w:r w:rsidR="00AE662D" w:rsidRPr="006E5EC2">
        <w:rPr>
          <w:rFonts w:ascii="Gisha" w:hAnsi="Gisha" w:cs="Gisha"/>
        </w:rPr>
        <w:t>e</w:t>
      </w:r>
      <w:r w:rsidRPr="006E5EC2">
        <w:rPr>
          <w:rFonts w:ascii="Gisha" w:hAnsi="Gisha" w:cs="Gisha"/>
        </w:rPr>
        <w:t xml:space="preserve">s </w:t>
      </w:r>
      <w:r w:rsidR="00AE662D" w:rsidRPr="006E5EC2">
        <w:rPr>
          <w:rFonts w:ascii="Gisha" w:hAnsi="Gisha" w:cs="Gisha"/>
        </w:rPr>
        <w:t>versements</w:t>
      </w:r>
      <w:r w:rsidRPr="006E5EC2">
        <w:rPr>
          <w:rFonts w:ascii="Gisha" w:hAnsi="Gisha" w:cs="Gisha"/>
        </w:rPr>
        <w:t xml:space="preserve"> et demander à la Commune le remboursement des sommes à payer en cas de :</w:t>
      </w:r>
    </w:p>
    <w:p w14:paraId="573FB800" w14:textId="1FD01364" w:rsidR="00C279F8" w:rsidRPr="006E5EC2" w:rsidRDefault="00C279F8" w:rsidP="0047480F">
      <w:pPr>
        <w:pStyle w:val="Paragraphedeliste"/>
        <w:widowControl w:val="0"/>
        <w:numPr>
          <w:ilvl w:val="0"/>
          <w:numId w:val="12"/>
        </w:numPr>
        <w:spacing w:after="0" w:line="276" w:lineRule="auto"/>
        <w:jc w:val="both"/>
        <w:rPr>
          <w:rFonts w:ascii="Gisha" w:hAnsi="Gisha" w:cs="Gisha"/>
        </w:rPr>
      </w:pPr>
      <w:r w:rsidRPr="006E5EC2">
        <w:rPr>
          <w:rFonts w:ascii="Gisha" w:hAnsi="Gisha" w:cs="Gisha"/>
        </w:rPr>
        <w:t xml:space="preserve">Non communication des </w:t>
      </w:r>
      <w:r w:rsidR="00AE662D" w:rsidRPr="006E5EC2">
        <w:rPr>
          <w:rFonts w:ascii="Gisha" w:hAnsi="Gisha" w:cs="Gisha"/>
        </w:rPr>
        <w:t>pièces</w:t>
      </w:r>
      <w:r w:rsidRPr="006E5EC2">
        <w:rPr>
          <w:rFonts w:ascii="Gisha" w:hAnsi="Gisha" w:cs="Gisha"/>
        </w:rPr>
        <w:t xml:space="preserve"> </w:t>
      </w:r>
      <w:r w:rsidR="00AE662D" w:rsidRPr="006E5EC2">
        <w:rPr>
          <w:rFonts w:ascii="Gisha" w:hAnsi="Gisha" w:cs="Gisha"/>
        </w:rPr>
        <w:t>justificatives</w:t>
      </w:r>
      <w:r w:rsidRPr="006E5EC2">
        <w:rPr>
          <w:rFonts w:ascii="Gisha" w:hAnsi="Gisha" w:cs="Gisha"/>
        </w:rPr>
        <w:t xml:space="preserve"> et informations nécessaires au versement du </w:t>
      </w:r>
      <w:r w:rsidR="00AE662D" w:rsidRPr="006E5EC2">
        <w:rPr>
          <w:rFonts w:ascii="Gisha" w:hAnsi="Gisha" w:cs="Gisha"/>
        </w:rPr>
        <w:t>fonds</w:t>
      </w:r>
      <w:r w:rsidRPr="006E5EC2">
        <w:rPr>
          <w:rFonts w:ascii="Gisha" w:hAnsi="Gisha" w:cs="Gisha"/>
        </w:rPr>
        <w:t xml:space="preserve"> de concours</w:t>
      </w:r>
    </w:p>
    <w:p w14:paraId="4CF47919" w14:textId="1239E393" w:rsidR="00C279F8" w:rsidRPr="006E5EC2" w:rsidRDefault="005F3DD9" w:rsidP="0047480F">
      <w:pPr>
        <w:pStyle w:val="Paragraphedeliste"/>
        <w:widowControl w:val="0"/>
        <w:numPr>
          <w:ilvl w:val="0"/>
          <w:numId w:val="12"/>
        </w:numPr>
        <w:spacing w:after="0" w:line="276" w:lineRule="auto"/>
        <w:jc w:val="both"/>
        <w:rPr>
          <w:rFonts w:ascii="Gisha" w:hAnsi="Gisha" w:cs="Gisha"/>
        </w:rPr>
      </w:pPr>
      <w:r w:rsidRPr="006E5EC2">
        <w:rPr>
          <w:rFonts w:ascii="Gisha" w:hAnsi="Gisha" w:cs="Gisha"/>
        </w:rPr>
        <w:t>N</w:t>
      </w:r>
      <w:r w:rsidR="00AE662D" w:rsidRPr="006E5EC2">
        <w:rPr>
          <w:rFonts w:ascii="Gisha" w:hAnsi="Gisha" w:cs="Gisha"/>
        </w:rPr>
        <w:t>on-achèvement</w:t>
      </w:r>
      <w:r w:rsidR="00C279F8" w:rsidRPr="006E5EC2">
        <w:rPr>
          <w:rFonts w:ascii="Gisha" w:hAnsi="Gisha" w:cs="Gisha"/>
        </w:rPr>
        <w:t xml:space="preserve"> des travaux programmés</w:t>
      </w:r>
    </w:p>
    <w:p w14:paraId="5D262F00" w14:textId="77777777" w:rsidR="005F3DD9" w:rsidRPr="006E5EC2" w:rsidRDefault="005F3DD9" w:rsidP="0047480F">
      <w:pPr>
        <w:widowControl w:val="0"/>
        <w:numPr>
          <w:ilvl w:val="0"/>
          <w:numId w:val="12"/>
        </w:numPr>
        <w:spacing w:after="0" w:line="276" w:lineRule="auto"/>
        <w:jc w:val="both"/>
        <w:rPr>
          <w:rFonts w:ascii="Gisha" w:hAnsi="Gisha" w:cs="Gisha"/>
        </w:rPr>
      </w:pPr>
      <w:r w:rsidRPr="006E5EC2">
        <w:rPr>
          <w:rFonts w:ascii="Gisha" w:hAnsi="Gisha" w:cs="Gisha"/>
        </w:rPr>
        <w:t>N</w:t>
      </w:r>
      <w:r w:rsidR="00AE662D" w:rsidRPr="006E5EC2">
        <w:rPr>
          <w:rFonts w:ascii="Gisha" w:hAnsi="Gisha" w:cs="Gisha"/>
        </w:rPr>
        <w:t>on-respect des obligations résultant du présent règlement.</w:t>
      </w:r>
      <w:r w:rsidRPr="006E5EC2">
        <w:rPr>
          <w:rFonts w:ascii="Gisha" w:hAnsi="Gisha" w:cs="Gisha"/>
        </w:rPr>
        <w:t xml:space="preserve"> </w:t>
      </w:r>
    </w:p>
    <w:p w14:paraId="3B686987" w14:textId="77777777" w:rsidR="005F3DD9" w:rsidRPr="00352852" w:rsidRDefault="005F3DD9" w:rsidP="0047480F">
      <w:pPr>
        <w:widowControl w:val="0"/>
        <w:spacing w:after="0" w:line="276" w:lineRule="auto"/>
        <w:ind w:left="720"/>
        <w:jc w:val="both"/>
        <w:rPr>
          <w:rFonts w:ascii="Gisha" w:hAnsi="Gisha" w:cs="Gisha"/>
          <w:sz w:val="20"/>
        </w:rPr>
      </w:pPr>
    </w:p>
    <w:p w14:paraId="120CD659" w14:textId="3A8412BF" w:rsidR="005F3DD9" w:rsidRPr="006E5EC2" w:rsidRDefault="005F3DD9" w:rsidP="0047480F">
      <w:pPr>
        <w:widowControl w:val="0"/>
        <w:spacing w:after="0" w:line="276" w:lineRule="auto"/>
        <w:jc w:val="both"/>
        <w:rPr>
          <w:rFonts w:ascii="Gisha" w:hAnsi="Gisha" w:cs="Gisha"/>
        </w:rPr>
      </w:pPr>
      <w:r w:rsidRPr="006E5EC2">
        <w:rPr>
          <w:rFonts w:ascii="Gisha" w:hAnsi="Gisha" w:cs="Gisha"/>
        </w:rPr>
        <w:t>Le fonds de concours sera restitué en intégralité si son utilisation n’est pas conforme à l’objet prévu dans la convention d’attribution du fonds de concours.</w:t>
      </w:r>
    </w:p>
    <w:p w14:paraId="38C41806" w14:textId="77777777" w:rsidR="005F3DD9" w:rsidRPr="00352852" w:rsidRDefault="005F3DD9" w:rsidP="0047480F">
      <w:pPr>
        <w:widowControl w:val="0"/>
        <w:spacing w:after="0" w:line="276" w:lineRule="auto"/>
        <w:jc w:val="both"/>
        <w:rPr>
          <w:rFonts w:ascii="Gisha" w:hAnsi="Gisha" w:cs="Gisha"/>
          <w:sz w:val="20"/>
        </w:rPr>
      </w:pPr>
    </w:p>
    <w:p w14:paraId="087AED2F" w14:textId="60CC20A2" w:rsidR="005F3DD9" w:rsidRPr="006E5EC2" w:rsidRDefault="005F3DD9" w:rsidP="0047480F">
      <w:pPr>
        <w:widowControl w:val="0"/>
        <w:spacing w:after="0" w:line="276" w:lineRule="auto"/>
        <w:jc w:val="both"/>
        <w:rPr>
          <w:rFonts w:ascii="Gisha" w:hAnsi="Gisha" w:cs="Gisha"/>
        </w:rPr>
      </w:pPr>
      <w:r w:rsidRPr="006E5EC2">
        <w:rPr>
          <w:rFonts w:ascii="Gisha" w:hAnsi="Gisha" w:cs="Gisha"/>
        </w:rPr>
        <w:t>La résiliation de la convention se fera par courrier avec accusé de réception. Elle ne peut donner lieu au versement de dommages et intérêts par la Communauté de communes.</w:t>
      </w:r>
    </w:p>
    <w:p w14:paraId="0B9000E2" w14:textId="14CB92D1" w:rsidR="005F3DD9" w:rsidRPr="006E5EC2" w:rsidRDefault="005F3DD9" w:rsidP="0047480F">
      <w:pPr>
        <w:widowControl w:val="0"/>
        <w:spacing w:after="0" w:line="276" w:lineRule="auto"/>
        <w:jc w:val="both"/>
        <w:rPr>
          <w:rFonts w:ascii="Gisha" w:hAnsi="Gisha" w:cs="Gisha"/>
        </w:rPr>
      </w:pPr>
    </w:p>
    <w:p w14:paraId="1E078DF2" w14:textId="77777777" w:rsidR="00545609" w:rsidRPr="006E5EC2" w:rsidRDefault="00545609" w:rsidP="0047480F">
      <w:pPr>
        <w:widowControl w:val="0"/>
        <w:spacing w:after="0" w:line="276" w:lineRule="auto"/>
        <w:jc w:val="both"/>
        <w:rPr>
          <w:rFonts w:ascii="Gisha" w:hAnsi="Gisha" w:cs="Gisha"/>
        </w:rPr>
      </w:pPr>
    </w:p>
    <w:p w14:paraId="1F02CB0C" w14:textId="77777777" w:rsidR="00545609" w:rsidRPr="006E5EC2" w:rsidRDefault="00545609" w:rsidP="0047480F">
      <w:pPr>
        <w:widowControl w:val="0"/>
        <w:spacing w:after="0" w:line="276" w:lineRule="auto"/>
        <w:jc w:val="both"/>
        <w:rPr>
          <w:rFonts w:ascii="Gisha" w:hAnsi="Gisha" w:cs="Gisha"/>
        </w:rPr>
      </w:pPr>
    </w:p>
    <w:p w14:paraId="4934584F" w14:textId="77777777" w:rsidR="00545609" w:rsidRPr="006E5EC2" w:rsidRDefault="00545609" w:rsidP="0047480F">
      <w:pPr>
        <w:widowControl w:val="0"/>
        <w:spacing w:after="0" w:line="276" w:lineRule="auto"/>
        <w:jc w:val="both"/>
        <w:rPr>
          <w:rFonts w:ascii="Gisha" w:hAnsi="Gisha" w:cs="Gisha"/>
        </w:rPr>
      </w:pPr>
    </w:p>
    <w:p w14:paraId="782CBD71" w14:textId="77777777" w:rsidR="00545609" w:rsidRPr="006E5EC2" w:rsidRDefault="00545609" w:rsidP="0047480F">
      <w:pPr>
        <w:widowControl w:val="0"/>
        <w:spacing w:after="0" w:line="276" w:lineRule="auto"/>
        <w:jc w:val="both"/>
        <w:rPr>
          <w:rFonts w:ascii="Gisha" w:hAnsi="Gisha" w:cs="Gisha"/>
        </w:rPr>
      </w:pPr>
    </w:p>
    <w:p w14:paraId="676C83B8" w14:textId="77777777" w:rsidR="00545609" w:rsidRPr="006E5EC2" w:rsidRDefault="00545609" w:rsidP="0047480F">
      <w:pPr>
        <w:widowControl w:val="0"/>
        <w:spacing w:after="0" w:line="276" w:lineRule="auto"/>
        <w:jc w:val="both"/>
        <w:rPr>
          <w:rFonts w:ascii="Gisha" w:hAnsi="Gisha" w:cs="Gisha"/>
        </w:rPr>
      </w:pPr>
    </w:p>
    <w:p w14:paraId="49062ACC" w14:textId="77777777" w:rsidR="00545609" w:rsidRPr="006E5EC2" w:rsidRDefault="00545609" w:rsidP="0047480F">
      <w:pPr>
        <w:widowControl w:val="0"/>
        <w:spacing w:after="0" w:line="276" w:lineRule="auto"/>
        <w:jc w:val="both"/>
        <w:rPr>
          <w:rFonts w:ascii="Gisha" w:hAnsi="Gisha" w:cs="Gisha"/>
        </w:rPr>
      </w:pPr>
    </w:p>
    <w:p w14:paraId="0CA49EBE" w14:textId="77777777" w:rsidR="00545609" w:rsidRPr="006E5EC2" w:rsidRDefault="00545609" w:rsidP="0047480F">
      <w:pPr>
        <w:widowControl w:val="0"/>
        <w:spacing w:after="0" w:line="276" w:lineRule="auto"/>
        <w:jc w:val="both"/>
        <w:rPr>
          <w:rFonts w:ascii="Gisha" w:hAnsi="Gisha" w:cs="Gisha"/>
        </w:rPr>
      </w:pPr>
    </w:p>
    <w:p w14:paraId="226A8F34" w14:textId="77777777" w:rsidR="00545609" w:rsidRPr="006E5EC2" w:rsidRDefault="00545609" w:rsidP="0047480F">
      <w:pPr>
        <w:widowControl w:val="0"/>
        <w:spacing w:after="0" w:line="276" w:lineRule="auto"/>
        <w:jc w:val="both"/>
        <w:rPr>
          <w:rFonts w:ascii="Gisha" w:hAnsi="Gisha" w:cs="Gisha"/>
        </w:rPr>
      </w:pPr>
    </w:p>
    <w:p w14:paraId="6D048FDC" w14:textId="77777777" w:rsidR="00545609" w:rsidRPr="006E5EC2" w:rsidRDefault="00545609" w:rsidP="0047480F">
      <w:pPr>
        <w:widowControl w:val="0"/>
        <w:spacing w:after="0" w:line="276" w:lineRule="auto"/>
        <w:jc w:val="both"/>
        <w:rPr>
          <w:rFonts w:ascii="Gisha" w:hAnsi="Gisha" w:cs="Gisha"/>
        </w:rPr>
      </w:pPr>
    </w:p>
    <w:p w14:paraId="630FE02F" w14:textId="77777777" w:rsidR="00545609" w:rsidRPr="006E5EC2" w:rsidRDefault="00545609" w:rsidP="0047480F">
      <w:pPr>
        <w:keepNext/>
        <w:keepLines/>
        <w:spacing w:after="0" w:line="276" w:lineRule="auto"/>
        <w:jc w:val="both"/>
        <w:rPr>
          <w:rFonts w:ascii="Gisha" w:hAnsi="Gisha" w:cs="Gisha"/>
        </w:rPr>
      </w:pPr>
    </w:p>
    <w:sectPr w:rsidR="00545609" w:rsidRPr="006E5EC2" w:rsidSect="00E73E81">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C996" w14:textId="77777777" w:rsidR="00A102D6" w:rsidRDefault="00A102D6" w:rsidP="005F5F2D">
      <w:pPr>
        <w:spacing w:after="0" w:line="240" w:lineRule="auto"/>
      </w:pPr>
      <w:r>
        <w:separator/>
      </w:r>
    </w:p>
  </w:endnote>
  <w:endnote w:type="continuationSeparator" w:id="0">
    <w:p w14:paraId="13548010" w14:textId="77777777" w:rsidR="00A102D6" w:rsidRDefault="00A102D6" w:rsidP="005F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9D22" w14:textId="0EBA1DD4" w:rsidR="005F5F2D" w:rsidRPr="005F5F2D" w:rsidRDefault="005F5F2D" w:rsidP="0047480F">
    <w:pPr>
      <w:pStyle w:val="Pieddepage"/>
      <w:widowControl w:val="0"/>
      <w:rPr>
        <w:rFonts w:ascii="Gisha" w:hAnsi="Gisha" w:cs="Gisha"/>
        <w:i/>
        <w:iCs/>
        <w:sz w:val="16"/>
        <w:szCs w:val="16"/>
      </w:rPr>
    </w:pPr>
    <w:r>
      <w:rPr>
        <w:rFonts w:ascii="Gisha" w:hAnsi="Gisha" w:cs="Gisha"/>
        <w:sz w:val="16"/>
        <w:szCs w:val="16"/>
      </w:rPr>
      <w:t xml:space="preserve">           </w:t>
    </w:r>
    <w:r>
      <w:rPr>
        <w:rFonts w:ascii="Gisha" w:hAnsi="Gisha" w:cs="Gisha"/>
        <w:noProof/>
        <w:sz w:val="16"/>
        <w:szCs w:val="16"/>
        <w:lang w:eastAsia="fr-FR"/>
      </w:rPr>
      <w:drawing>
        <wp:inline distT="0" distB="0" distL="0" distR="0" wp14:anchorId="2D1E1226" wp14:editId="6AB5E995">
          <wp:extent cx="756000" cy="312995"/>
          <wp:effectExtent l="0" t="0" r="6350" b="0"/>
          <wp:docPr id="17653979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397942" name="Image 1765397942"/>
                  <pic:cNvPicPr/>
                </pic:nvPicPr>
                <pic:blipFill>
                  <a:blip r:embed="rId1">
                    <a:extLst>
                      <a:ext uri="{28A0092B-C50C-407E-A947-70E740481C1C}">
                        <a14:useLocalDpi xmlns:a14="http://schemas.microsoft.com/office/drawing/2010/main" val="0"/>
                      </a:ext>
                    </a:extLst>
                  </a:blip>
                  <a:stretch>
                    <a:fillRect/>
                  </a:stretch>
                </pic:blipFill>
                <pic:spPr>
                  <a:xfrm>
                    <a:off x="0" y="0"/>
                    <a:ext cx="756000" cy="312995"/>
                  </a:xfrm>
                  <a:prstGeom prst="rect">
                    <a:avLst/>
                  </a:prstGeom>
                </pic:spPr>
              </pic:pic>
            </a:graphicData>
          </a:graphic>
        </wp:inline>
      </w:drawing>
    </w:r>
    <w:r>
      <w:rPr>
        <w:rFonts w:ascii="Gisha" w:hAnsi="Gisha" w:cs="Gisha"/>
        <w:sz w:val="16"/>
        <w:szCs w:val="16"/>
      </w:rPr>
      <w:t xml:space="preserve"> </w:t>
    </w:r>
    <w:r w:rsidR="00134801">
      <w:rPr>
        <w:rFonts w:ascii="Gisha" w:hAnsi="Gisha" w:cs="Gisha"/>
        <w:sz w:val="16"/>
        <w:szCs w:val="16"/>
      </w:rPr>
      <w:t xml:space="preserve">                                                                                               </w:t>
    </w:r>
    <w:r w:rsidR="00134801">
      <w:rPr>
        <w:rFonts w:ascii="Gisha" w:hAnsi="Gisha" w:cs="Gisha"/>
        <w:i/>
        <w:iCs/>
        <w:sz w:val="16"/>
        <w:szCs w:val="16"/>
      </w:rPr>
      <w:t xml:space="preserve">Règlement Fonds de concours 2024-2026 </w:t>
    </w:r>
  </w:p>
  <w:p w14:paraId="1749E5C8" w14:textId="77777777" w:rsidR="005F5F2D" w:rsidRDefault="005F5F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857A" w14:textId="77777777" w:rsidR="00A102D6" w:rsidRDefault="00A102D6" w:rsidP="005F5F2D">
      <w:pPr>
        <w:spacing w:after="0" w:line="240" w:lineRule="auto"/>
      </w:pPr>
      <w:r>
        <w:separator/>
      </w:r>
    </w:p>
  </w:footnote>
  <w:footnote w:type="continuationSeparator" w:id="0">
    <w:p w14:paraId="6C9B139D" w14:textId="77777777" w:rsidR="00A102D6" w:rsidRDefault="00A102D6" w:rsidP="005F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6070"/>
      <w:docPartObj>
        <w:docPartGallery w:val="Page Numbers (Top of Page)"/>
        <w:docPartUnique/>
      </w:docPartObj>
    </w:sdtPr>
    <w:sdtEndPr/>
    <w:sdtContent>
      <w:p w14:paraId="2439B359" w14:textId="7ACED7D1" w:rsidR="00E73E81" w:rsidRDefault="00E73E81">
        <w:pPr>
          <w:pStyle w:val="En-tte"/>
          <w:jc w:val="right"/>
        </w:pPr>
        <w:r>
          <w:fldChar w:fldCharType="begin"/>
        </w:r>
        <w:r>
          <w:instrText>PAGE   \* MERGEFORMAT</w:instrText>
        </w:r>
        <w:r>
          <w:fldChar w:fldCharType="separate"/>
        </w:r>
        <w:r w:rsidR="000658D2">
          <w:rPr>
            <w:noProof/>
          </w:rPr>
          <w:t>2</w:t>
        </w:r>
        <w:r>
          <w:fldChar w:fldCharType="end"/>
        </w:r>
      </w:p>
    </w:sdtContent>
  </w:sdt>
  <w:p w14:paraId="1F781278" w14:textId="77777777" w:rsidR="00E73E81" w:rsidRDefault="00E73E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251"/>
    <w:multiLevelType w:val="multilevel"/>
    <w:tmpl w:val="C1DA53F6"/>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D230709"/>
    <w:multiLevelType w:val="multilevel"/>
    <w:tmpl w:val="266A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C3953"/>
    <w:multiLevelType w:val="hybridMultilevel"/>
    <w:tmpl w:val="247C17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2D40B3"/>
    <w:multiLevelType w:val="multilevel"/>
    <w:tmpl w:val="A9E2C404"/>
    <w:lvl w:ilvl="0">
      <w:start w:val="3"/>
      <w:numFmt w:val="decimal"/>
      <w:lvlText w:val="%1"/>
      <w:lvlJc w:val="left"/>
      <w:pPr>
        <w:ind w:left="360" w:hanging="360"/>
      </w:pPr>
      <w:rPr>
        <w:rFonts w:hint="default"/>
        <w:color w:val="auto"/>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4" w15:restartNumberingAfterBreak="0">
    <w:nsid w:val="2FF75489"/>
    <w:multiLevelType w:val="hybridMultilevel"/>
    <w:tmpl w:val="5C3CD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470728"/>
    <w:multiLevelType w:val="multilevel"/>
    <w:tmpl w:val="742AD9DC"/>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944FE2"/>
    <w:multiLevelType w:val="multilevel"/>
    <w:tmpl w:val="B5C00B8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551B2C59"/>
    <w:multiLevelType w:val="hybridMultilevel"/>
    <w:tmpl w:val="462C5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7B5823"/>
    <w:multiLevelType w:val="multilevel"/>
    <w:tmpl w:val="53EC00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ED3496"/>
    <w:multiLevelType w:val="hybridMultilevel"/>
    <w:tmpl w:val="AAA28CC8"/>
    <w:lvl w:ilvl="0" w:tplc="76FE6E4A">
      <w:start w:val="202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04026B"/>
    <w:multiLevelType w:val="multilevel"/>
    <w:tmpl w:val="C1DA53F6"/>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6261D6F"/>
    <w:multiLevelType w:val="multilevel"/>
    <w:tmpl w:val="C1DA53F6"/>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6DD95B98"/>
    <w:multiLevelType w:val="multilevel"/>
    <w:tmpl w:val="FF9E07B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5D6376"/>
    <w:multiLevelType w:val="multilevel"/>
    <w:tmpl w:val="C1DA53F6"/>
    <w:lvl w:ilvl="0">
      <w:start w:val="7"/>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7A670F7F"/>
    <w:multiLevelType w:val="hybridMultilevel"/>
    <w:tmpl w:val="815AFC96"/>
    <w:lvl w:ilvl="0" w:tplc="45BCC498">
      <w:start w:val="1"/>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5"/>
  </w:num>
  <w:num w:numId="5">
    <w:abstractNumId w:val="6"/>
  </w:num>
  <w:num w:numId="6">
    <w:abstractNumId w:val="3"/>
  </w:num>
  <w:num w:numId="7">
    <w:abstractNumId w:val="0"/>
  </w:num>
  <w:num w:numId="8">
    <w:abstractNumId w:val="11"/>
  </w:num>
  <w:num w:numId="9">
    <w:abstractNumId w:val="7"/>
  </w:num>
  <w:num w:numId="10">
    <w:abstractNumId w:val="10"/>
  </w:num>
  <w:num w:numId="11">
    <w:abstractNumId w:val="13"/>
  </w:num>
  <w:num w:numId="12">
    <w:abstractNumId w:val="9"/>
  </w:num>
  <w:num w:numId="13">
    <w:abstractNumId w:val="4"/>
  </w:num>
  <w:num w:numId="14">
    <w:abstractNumId w:val="8"/>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09"/>
    <w:rsid w:val="00001751"/>
    <w:rsid w:val="00013C36"/>
    <w:rsid w:val="00016313"/>
    <w:rsid w:val="000658D2"/>
    <w:rsid w:val="000676CF"/>
    <w:rsid w:val="00094C06"/>
    <w:rsid w:val="000D1953"/>
    <w:rsid w:val="00134801"/>
    <w:rsid w:val="001B5493"/>
    <w:rsid w:val="001E1F6C"/>
    <w:rsid w:val="001E498E"/>
    <w:rsid w:val="001F5C0C"/>
    <w:rsid w:val="0020623B"/>
    <w:rsid w:val="00207174"/>
    <w:rsid w:val="0022090A"/>
    <w:rsid w:val="00277974"/>
    <w:rsid w:val="00282EAF"/>
    <w:rsid w:val="0028488F"/>
    <w:rsid w:val="00287604"/>
    <w:rsid w:val="002B2134"/>
    <w:rsid w:val="002C0776"/>
    <w:rsid w:val="002D2D21"/>
    <w:rsid w:val="002F23E1"/>
    <w:rsid w:val="00300132"/>
    <w:rsid w:val="003016BD"/>
    <w:rsid w:val="00302DEF"/>
    <w:rsid w:val="00303184"/>
    <w:rsid w:val="00317E49"/>
    <w:rsid w:val="003309A3"/>
    <w:rsid w:val="00352852"/>
    <w:rsid w:val="00354F01"/>
    <w:rsid w:val="00360D03"/>
    <w:rsid w:val="00376294"/>
    <w:rsid w:val="003A2960"/>
    <w:rsid w:val="003C1D70"/>
    <w:rsid w:val="003F0F31"/>
    <w:rsid w:val="0041141F"/>
    <w:rsid w:val="004212AB"/>
    <w:rsid w:val="00431791"/>
    <w:rsid w:val="00466D45"/>
    <w:rsid w:val="0047480F"/>
    <w:rsid w:val="0047533A"/>
    <w:rsid w:val="004C24F4"/>
    <w:rsid w:val="004F71D5"/>
    <w:rsid w:val="00504D33"/>
    <w:rsid w:val="00507B56"/>
    <w:rsid w:val="00514AE6"/>
    <w:rsid w:val="00525E89"/>
    <w:rsid w:val="00545609"/>
    <w:rsid w:val="005643A2"/>
    <w:rsid w:val="005866A5"/>
    <w:rsid w:val="005B4983"/>
    <w:rsid w:val="005C7DB3"/>
    <w:rsid w:val="005F0985"/>
    <w:rsid w:val="005F3DD9"/>
    <w:rsid w:val="005F5F2D"/>
    <w:rsid w:val="005F6280"/>
    <w:rsid w:val="006002AC"/>
    <w:rsid w:val="00601FD3"/>
    <w:rsid w:val="006036EE"/>
    <w:rsid w:val="00637139"/>
    <w:rsid w:val="006500D7"/>
    <w:rsid w:val="006629A1"/>
    <w:rsid w:val="00676DF7"/>
    <w:rsid w:val="006C5BC5"/>
    <w:rsid w:val="006E0BE1"/>
    <w:rsid w:val="006E287F"/>
    <w:rsid w:val="006E5EC2"/>
    <w:rsid w:val="006F7322"/>
    <w:rsid w:val="007071DE"/>
    <w:rsid w:val="007103FB"/>
    <w:rsid w:val="00721618"/>
    <w:rsid w:val="007311C2"/>
    <w:rsid w:val="007341E6"/>
    <w:rsid w:val="0074727C"/>
    <w:rsid w:val="00764F97"/>
    <w:rsid w:val="00777FB5"/>
    <w:rsid w:val="007A7BDD"/>
    <w:rsid w:val="008003C2"/>
    <w:rsid w:val="00803C55"/>
    <w:rsid w:val="00806906"/>
    <w:rsid w:val="00810CAB"/>
    <w:rsid w:val="00841E7D"/>
    <w:rsid w:val="008525F7"/>
    <w:rsid w:val="008753E1"/>
    <w:rsid w:val="008944FB"/>
    <w:rsid w:val="008C5DE1"/>
    <w:rsid w:val="008E72CB"/>
    <w:rsid w:val="00914A97"/>
    <w:rsid w:val="009213CF"/>
    <w:rsid w:val="0096094A"/>
    <w:rsid w:val="0096130A"/>
    <w:rsid w:val="00966DA1"/>
    <w:rsid w:val="009765EE"/>
    <w:rsid w:val="009C1222"/>
    <w:rsid w:val="009F42AD"/>
    <w:rsid w:val="009F5243"/>
    <w:rsid w:val="00A102D6"/>
    <w:rsid w:val="00A52636"/>
    <w:rsid w:val="00A6370A"/>
    <w:rsid w:val="00A73CA6"/>
    <w:rsid w:val="00A8067E"/>
    <w:rsid w:val="00A96C81"/>
    <w:rsid w:val="00AD6E81"/>
    <w:rsid w:val="00AE662D"/>
    <w:rsid w:val="00B47BCD"/>
    <w:rsid w:val="00BB2AEA"/>
    <w:rsid w:val="00BD206A"/>
    <w:rsid w:val="00BE0C24"/>
    <w:rsid w:val="00C01BA4"/>
    <w:rsid w:val="00C10ABD"/>
    <w:rsid w:val="00C279F8"/>
    <w:rsid w:val="00C417FA"/>
    <w:rsid w:val="00C76A13"/>
    <w:rsid w:val="00CA70D9"/>
    <w:rsid w:val="00CD5E2E"/>
    <w:rsid w:val="00CE45B9"/>
    <w:rsid w:val="00D0609A"/>
    <w:rsid w:val="00D516F3"/>
    <w:rsid w:val="00D71AAD"/>
    <w:rsid w:val="00D961CB"/>
    <w:rsid w:val="00DD2B75"/>
    <w:rsid w:val="00E06996"/>
    <w:rsid w:val="00E27952"/>
    <w:rsid w:val="00E34261"/>
    <w:rsid w:val="00E54C51"/>
    <w:rsid w:val="00E55A39"/>
    <w:rsid w:val="00E73E81"/>
    <w:rsid w:val="00E77BCE"/>
    <w:rsid w:val="00E85CF8"/>
    <w:rsid w:val="00E8754B"/>
    <w:rsid w:val="00EC2885"/>
    <w:rsid w:val="00EE41C9"/>
    <w:rsid w:val="00F003F2"/>
    <w:rsid w:val="00F355B2"/>
    <w:rsid w:val="00F43DD6"/>
    <w:rsid w:val="00F56B2A"/>
    <w:rsid w:val="00FD0197"/>
    <w:rsid w:val="00FD0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17E06"/>
  <w15:chartTrackingRefBased/>
  <w15:docId w15:val="{EBFB9481-B825-48E7-A472-6BC30C86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D9"/>
  </w:style>
  <w:style w:type="paragraph" w:styleId="Titre1">
    <w:name w:val="heading 1"/>
    <w:basedOn w:val="Normal"/>
    <w:next w:val="Normal"/>
    <w:link w:val="Titre1Car"/>
    <w:uiPriority w:val="9"/>
    <w:qFormat/>
    <w:rsid w:val="00545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456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456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456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456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560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4560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4560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4560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45609"/>
    <w:rPr>
      <w:rFonts w:asciiTheme="majorHAnsi" w:eastAsiaTheme="majorEastAsia" w:hAnsiTheme="majorHAnsi" w:cstheme="majorBidi"/>
      <w:color w:val="2F5496" w:themeColor="accent1" w:themeShade="BF"/>
    </w:rPr>
  </w:style>
  <w:style w:type="paragraph" w:styleId="Paragraphedeliste">
    <w:name w:val="List Paragraph"/>
    <w:basedOn w:val="Normal"/>
    <w:uiPriority w:val="1"/>
    <w:qFormat/>
    <w:rsid w:val="00545609"/>
    <w:pPr>
      <w:ind w:left="720"/>
      <w:contextualSpacing/>
    </w:pPr>
  </w:style>
  <w:style w:type="paragraph" w:styleId="Corpsdetexte">
    <w:name w:val="Body Text"/>
    <w:basedOn w:val="Normal"/>
    <w:link w:val="CorpsdetexteCar"/>
    <w:uiPriority w:val="1"/>
    <w:qFormat/>
    <w:rsid w:val="00545609"/>
    <w:pPr>
      <w:widowControl w:val="0"/>
      <w:autoSpaceDE w:val="0"/>
      <w:autoSpaceDN w:val="0"/>
      <w:spacing w:after="0" w:line="240" w:lineRule="auto"/>
    </w:pPr>
    <w:rPr>
      <w:rFonts w:ascii="Times New Roman" w:eastAsia="Times New Roman" w:hAnsi="Times New Roman" w:cs="Times New Roman"/>
      <w:kern w:val="0"/>
      <w:sz w:val="21"/>
      <w:szCs w:val="21"/>
      <w14:ligatures w14:val="none"/>
    </w:rPr>
  </w:style>
  <w:style w:type="character" w:customStyle="1" w:styleId="CorpsdetexteCar">
    <w:name w:val="Corps de texte Car"/>
    <w:basedOn w:val="Policepardfaut"/>
    <w:link w:val="Corpsdetexte"/>
    <w:uiPriority w:val="1"/>
    <w:rsid w:val="00545609"/>
    <w:rPr>
      <w:rFonts w:ascii="Times New Roman" w:eastAsia="Times New Roman" w:hAnsi="Times New Roman" w:cs="Times New Roman"/>
      <w:kern w:val="0"/>
      <w:sz w:val="21"/>
      <w:szCs w:val="21"/>
      <w14:ligatures w14:val="none"/>
    </w:rPr>
  </w:style>
  <w:style w:type="character" w:styleId="Marquedecommentaire">
    <w:name w:val="annotation reference"/>
    <w:basedOn w:val="Policepardfaut"/>
    <w:uiPriority w:val="99"/>
    <w:semiHidden/>
    <w:unhideWhenUsed/>
    <w:rsid w:val="00545609"/>
    <w:rPr>
      <w:sz w:val="16"/>
      <w:szCs w:val="16"/>
    </w:rPr>
  </w:style>
  <w:style w:type="paragraph" w:styleId="Commentaire">
    <w:name w:val="annotation text"/>
    <w:basedOn w:val="Normal"/>
    <w:link w:val="CommentaireCar"/>
    <w:uiPriority w:val="99"/>
    <w:semiHidden/>
    <w:unhideWhenUsed/>
    <w:rsid w:val="00545609"/>
    <w:pPr>
      <w:spacing w:line="240" w:lineRule="auto"/>
    </w:pPr>
    <w:rPr>
      <w:sz w:val="20"/>
      <w:szCs w:val="20"/>
    </w:rPr>
  </w:style>
  <w:style w:type="character" w:customStyle="1" w:styleId="CommentaireCar">
    <w:name w:val="Commentaire Car"/>
    <w:basedOn w:val="Policepardfaut"/>
    <w:link w:val="Commentaire"/>
    <w:uiPriority w:val="99"/>
    <w:semiHidden/>
    <w:rsid w:val="00545609"/>
    <w:rPr>
      <w:sz w:val="20"/>
      <w:szCs w:val="20"/>
    </w:rPr>
  </w:style>
  <w:style w:type="paragraph" w:styleId="Objetducommentaire">
    <w:name w:val="annotation subject"/>
    <w:basedOn w:val="Commentaire"/>
    <w:next w:val="Commentaire"/>
    <w:link w:val="ObjetducommentaireCar"/>
    <w:uiPriority w:val="99"/>
    <w:semiHidden/>
    <w:unhideWhenUsed/>
    <w:rsid w:val="00545609"/>
    <w:rPr>
      <w:b/>
      <w:bCs/>
    </w:rPr>
  </w:style>
  <w:style w:type="character" w:customStyle="1" w:styleId="ObjetducommentaireCar">
    <w:name w:val="Objet du commentaire Car"/>
    <w:basedOn w:val="CommentaireCar"/>
    <w:link w:val="Objetducommentaire"/>
    <w:uiPriority w:val="99"/>
    <w:semiHidden/>
    <w:rsid w:val="00545609"/>
    <w:rPr>
      <w:b/>
      <w:bCs/>
      <w:sz w:val="20"/>
      <w:szCs w:val="20"/>
    </w:rPr>
  </w:style>
  <w:style w:type="paragraph" w:styleId="En-tte">
    <w:name w:val="header"/>
    <w:basedOn w:val="Normal"/>
    <w:link w:val="En-tteCar"/>
    <w:uiPriority w:val="99"/>
    <w:unhideWhenUsed/>
    <w:rsid w:val="00545609"/>
    <w:pPr>
      <w:tabs>
        <w:tab w:val="center" w:pos="4536"/>
        <w:tab w:val="right" w:pos="9072"/>
      </w:tabs>
      <w:spacing w:after="0" w:line="240" w:lineRule="auto"/>
    </w:pPr>
  </w:style>
  <w:style w:type="character" w:customStyle="1" w:styleId="En-tteCar">
    <w:name w:val="En-tête Car"/>
    <w:basedOn w:val="Policepardfaut"/>
    <w:link w:val="En-tte"/>
    <w:uiPriority w:val="99"/>
    <w:rsid w:val="00545609"/>
  </w:style>
  <w:style w:type="paragraph" w:styleId="Pieddepage">
    <w:name w:val="footer"/>
    <w:basedOn w:val="Normal"/>
    <w:link w:val="PieddepageCar"/>
    <w:uiPriority w:val="99"/>
    <w:unhideWhenUsed/>
    <w:rsid w:val="005456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5609"/>
  </w:style>
  <w:style w:type="paragraph" w:styleId="En-ttedetabledesmatires">
    <w:name w:val="TOC Heading"/>
    <w:basedOn w:val="Titre1"/>
    <w:next w:val="Normal"/>
    <w:uiPriority w:val="39"/>
    <w:unhideWhenUsed/>
    <w:qFormat/>
    <w:rsid w:val="00545609"/>
    <w:pPr>
      <w:outlineLvl w:val="9"/>
    </w:pPr>
    <w:rPr>
      <w:kern w:val="0"/>
      <w:lang w:eastAsia="fr-FR"/>
      <w14:ligatures w14:val="none"/>
    </w:rPr>
  </w:style>
  <w:style w:type="paragraph" w:styleId="TM1">
    <w:name w:val="toc 1"/>
    <w:basedOn w:val="Normal"/>
    <w:next w:val="Normal"/>
    <w:autoRedefine/>
    <w:uiPriority w:val="39"/>
    <w:unhideWhenUsed/>
    <w:rsid w:val="007311C2"/>
    <w:pPr>
      <w:tabs>
        <w:tab w:val="right" w:leader="dot" w:pos="9062"/>
      </w:tabs>
      <w:spacing w:after="100"/>
    </w:pPr>
  </w:style>
  <w:style w:type="paragraph" w:styleId="TM2">
    <w:name w:val="toc 2"/>
    <w:basedOn w:val="Normal"/>
    <w:next w:val="Normal"/>
    <w:autoRedefine/>
    <w:uiPriority w:val="39"/>
    <w:unhideWhenUsed/>
    <w:rsid w:val="00545609"/>
    <w:pPr>
      <w:spacing w:after="100"/>
      <w:ind w:left="220"/>
    </w:pPr>
  </w:style>
  <w:style w:type="paragraph" w:styleId="TM3">
    <w:name w:val="toc 3"/>
    <w:basedOn w:val="Normal"/>
    <w:next w:val="Normal"/>
    <w:autoRedefine/>
    <w:uiPriority w:val="39"/>
    <w:unhideWhenUsed/>
    <w:rsid w:val="00545609"/>
    <w:pPr>
      <w:spacing w:after="100"/>
      <w:ind w:left="440"/>
    </w:pPr>
  </w:style>
  <w:style w:type="character" w:styleId="Lienhypertexte">
    <w:name w:val="Hyperlink"/>
    <w:basedOn w:val="Policepardfaut"/>
    <w:uiPriority w:val="99"/>
    <w:unhideWhenUsed/>
    <w:rsid w:val="00545609"/>
    <w:rPr>
      <w:color w:val="0563C1" w:themeColor="hyperlink"/>
      <w:u w:val="single"/>
    </w:rPr>
  </w:style>
  <w:style w:type="character" w:styleId="Lienhypertextesuivivisit">
    <w:name w:val="FollowedHyperlink"/>
    <w:basedOn w:val="Policepardfaut"/>
    <w:uiPriority w:val="99"/>
    <w:semiHidden/>
    <w:unhideWhenUsed/>
    <w:rsid w:val="00545609"/>
    <w:rPr>
      <w:color w:val="954F72" w:themeColor="followedHyperlink"/>
      <w:u w:val="single"/>
    </w:rPr>
  </w:style>
  <w:style w:type="table" w:styleId="Grilledutableau">
    <w:name w:val="Table Grid"/>
    <w:basedOn w:val="TableauNormal"/>
    <w:uiPriority w:val="39"/>
    <w:rsid w:val="0030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6</Pages>
  <Words>1602</Words>
  <Characters>8811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TOUVEREY</dc:creator>
  <cp:keywords/>
  <dc:description/>
  <cp:lastModifiedBy>Aurélien RICO</cp:lastModifiedBy>
  <cp:revision>24</cp:revision>
  <cp:lastPrinted>2024-06-03T09:26:00Z</cp:lastPrinted>
  <dcterms:created xsi:type="dcterms:W3CDTF">2024-05-31T12:02:00Z</dcterms:created>
  <dcterms:modified xsi:type="dcterms:W3CDTF">2024-06-11T11:56:00Z</dcterms:modified>
</cp:coreProperties>
</file>